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color w:val="auto"/>
          <w:sz w:val="20"/>
          <w:szCs w:val="20"/>
          <w:lang w:eastAsia="en-US"/>
        </w:rPr>
        <w:id w:val="431297133"/>
        <w:docPartObj>
          <w:docPartGallery w:val="Table of Contents"/>
          <w:docPartUnique/>
        </w:docPartObj>
      </w:sdtPr>
      <w:sdtEndPr/>
      <w:sdtContent>
        <w:p w14:paraId="138E1ED4" w14:textId="56751BC3" w:rsidR="00DD686B" w:rsidRPr="00C255F7" w:rsidRDefault="00DD686B" w:rsidP="00245B2A">
          <w:pPr>
            <w:pStyle w:val="Inhaltsverzeichnisberschrift"/>
            <w:jc w:val="both"/>
            <w:rPr>
              <w:rFonts w:ascii="Helvetica" w:hAnsi="Helvetica" w:cs="Arial"/>
              <w:sz w:val="22"/>
              <w:szCs w:val="22"/>
            </w:rPr>
          </w:pPr>
          <w:r w:rsidRPr="3F09D4CA">
            <w:rPr>
              <w:rFonts w:ascii="Helvetica" w:hAnsi="Helvetica" w:cs="Arial"/>
              <w:sz w:val="22"/>
              <w:szCs w:val="22"/>
              <w:lang w:val="de-DE"/>
            </w:rPr>
            <w:t>Inhaltsverzeichnis</w:t>
          </w:r>
        </w:p>
        <w:p w14:paraId="69264BF0" w14:textId="1A8012A5" w:rsidR="00DA2C93" w:rsidRDefault="007960FC">
          <w:pPr>
            <w:pStyle w:val="Verzeichnis1"/>
            <w:tabs>
              <w:tab w:val="right" w:leader="dot" w:pos="9062"/>
            </w:tabs>
            <w:rPr>
              <w:rFonts w:eastAsiaTheme="minorEastAsia"/>
              <w:b w:val="0"/>
              <w:bCs w:val="0"/>
              <w:noProof/>
              <w:sz w:val="22"/>
              <w:szCs w:val="22"/>
              <w:lang w:val="de-DE" w:eastAsia="de-DE"/>
            </w:rPr>
          </w:pPr>
          <w:r>
            <w:fldChar w:fldCharType="begin"/>
          </w:r>
          <w:r w:rsidR="00DB67F0">
            <w:instrText>TOC \o "1-3" \h \z \u</w:instrText>
          </w:r>
          <w:r>
            <w:fldChar w:fldCharType="separate"/>
          </w:r>
          <w:hyperlink w:anchor="_Toc166776016" w:history="1">
            <w:r w:rsidR="00DA2C93" w:rsidRPr="001D0029">
              <w:rPr>
                <w:rStyle w:val="Hyperlink"/>
                <w:rFonts w:ascii="Helvetica" w:eastAsia="Arial" w:hAnsi="Helvetica" w:cs="Arial"/>
                <w:noProof/>
              </w:rPr>
              <w:t>Überarbeitetes MTD-Gesetz endlich in Begutachtung</w:t>
            </w:r>
            <w:r w:rsidR="00DA2C93">
              <w:rPr>
                <w:noProof/>
                <w:webHidden/>
              </w:rPr>
              <w:tab/>
            </w:r>
            <w:r w:rsidR="00DA2C93">
              <w:rPr>
                <w:noProof/>
                <w:webHidden/>
              </w:rPr>
              <w:fldChar w:fldCharType="begin"/>
            </w:r>
            <w:r w:rsidR="00DA2C93">
              <w:rPr>
                <w:noProof/>
                <w:webHidden/>
              </w:rPr>
              <w:instrText xml:space="preserve"> PAGEREF _Toc166776016 \h </w:instrText>
            </w:r>
            <w:r w:rsidR="00DA2C93">
              <w:rPr>
                <w:noProof/>
                <w:webHidden/>
              </w:rPr>
            </w:r>
            <w:r w:rsidR="00DA2C93">
              <w:rPr>
                <w:noProof/>
                <w:webHidden/>
              </w:rPr>
              <w:fldChar w:fldCharType="separate"/>
            </w:r>
            <w:r w:rsidR="00DA2C93">
              <w:rPr>
                <w:noProof/>
                <w:webHidden/>
              </w:rPr>
              <w:t>1</w:t>
            </w:r>
            <w:r w:rsidR="00DA2C93">
              <w:rPr>
                <w:noProof/>
                <w:webHidden/>
              </w:rPr>
              <w:fldChar w:fldCharType="end"/>
            </w:r>
          </w:hyperlink>
        </w:p>
        <w:p w14:paraId="7D3C3650" w14:textId="7C138866" w:rsidR="00DA2C93" w:rsidRDefault="00623B2A">
          <w:pPr>
            <w:pStyle w:val="Verzeichnis1"/>
            <w:tabs>
              <w:tab w:val="right" w:leader="dot" w:pos="9062"/>
            </w:tabs>
            <w:rPr>
              <w:rFonts w:eastAsiaTheme="minorEastAsia"/>
              <w:b w:val="0"/>
              <w:bCs w:val="0"/>
              <w:noProof/>
              <w:sz w:val="22"/>
              <w:szCs w:val="22"/>
              <w:lang w:val="de-DE" w:eastAsia="de-DE"/>
            </w:rPr>
          </w:pPr>
          <w:hyperlink w:anchor="_Toc166776017" w:history="1">
            <w:r w:rsidR="00DA2C93" w:rsidRPr="001D0029">
              <w:rPr>
                <w:rStyle w:val="Hyperlink"/>
                <w:rFonts w:ascii="Helvetica" w:eastAsia="Arial" w:hAnsi="Helvetica" w:cs="Arial"/>
                <w:noProof/>
              </w:rPr>
              <w:t>Status Quo Novellierung des MTD-Gesetzes</w:t>
            </w:r>
            <w:r w:rsidR="00DA2C93">
              <w:rPr>
                <w:noProof/>
                <w:webHidden/>
              </w:rPr>
              <w:tab/>
            </w:r>
            <w:r w:rsidR="00DA2C93">
              <w:rPr>
                <w:noProof/>
                <w:webHidden/>
              </w:rPr>
              <w:fldChar w:fldCharType="begin"/>
            </w:r>
            <w:r w:rsidR="00DA2C93">
              <w:rPr>
                <w:noProof/>
                <w:webHidden/>
              </w:rPr>
              <w:instrText xml:space="preserve"> PAGEREF _Toc166776017 \h </w:instrText>
            </w:r>
            <w:r w:rsidR="00DA2C93">
              <w:rPr>
                <w:noProof/>
                <w:webHidden/>
              </w:rPr>
            </w:r>
            <w:r w:rsidR="00DA2C93">
              <w:rPr>
                <w:noProof/>
                <w:webHidden/>
              </w:rPr>
              <w:fldChar w:fldCharType="separate"/>
            </w:r>
            <w:r w:rsidR="00DA2C93">
              <w:rPr>
                <w:noProof/>
                <w:webHidden/>
              </w:rPr>
              <w:t>1</w:t>
            </w:r>
            <w:r w:rsidR="00DA2C93">
              <w:rPr>
                <w:noProof/>
                <w:webHidden/>
              </w:rPr>
              <w:fldChar w:fldCharType="end"/>
            </w:r>
          </w:hyperlink>
        </w:p>
        <w:p w14:paraId="09FC8C22" w14:textId="5A9C0003" w:rsidR="00DA2C93" w:rsidRDefault="00623B2A">
          <w:pPr>
            <w:pStyle w:val="Verzeichnis1"/>
            <w:tabs>
              <w:tab w:val="right" w:leader="dot" w:pos="9062"/>
            </w:tabs>
            <w:rPr>
              <w:rFonts w:eastAsiaTheme="minorEastAsia"/>
              <w:b w:val="0"/>
              <w:bCs w:val="0"/>
              <w:noProof/>
              <w:sz w:val="22"/>
              <w:szCs w:val="22"/>
              <w:lang w:val="de-DE" w:eastAsia="de-DE"/>
            </w:rPr>
          </w:pPr>
          <w:hyperlink w:anchor="_Toc166776018" w:history="1">
            <w:r w:rsidR="00DA2C93" w:rsidRPr="001D0029">
              <w:rPr>
                <w:rStyle w:val="Hyperlink"/>
                <w:rFonts w:ascii="Helvetica" w:eastAsia="Arial" w:hAnsi="Helvetica" w:cs="Arial"/>
                <w:noProof/>
              </w:rPr>
              <w:t>Aufruf zur Beteiligung</w:t>
            </w:r>
            <w:r w:rsidR="00DA2C93">
              <w:rPr>
                <w:noProof/>
                <w:webHidden/>
              </w:rPr>
              <w:tab/>
            </w:r>
            <w:r w:rsidR="00DA2C93">
              <w:rPr>
                <w:noProof/>
                <w:webHidden/>
              </w:rPr>
              <w:fldChar w:fldCharType="begin"/>
            </w:r>
            <w:r w:rsidR="00DA2C93">
              <w:rPr>
                <w:noProof/>
                <w:webHidden/>
              </w:rPr>
              <w:instrText xml:space="preserve"> PAGEREF _Toc166776018 \h </w:instrText>
            </w:r>
            <w:r w:rsidR="00DA2C93">
              <w:rPr>
                <w:noProof/>
                <w:webHidden/>
              </w:rPr>
            </w:r>
            <w:r w:rsidR="00DA2C93">
              <w:rPr>
                <w:noProof/>
                <w:webHidden/>
              </w:rPr>
              <w:fldChar w:fldCharType="separate"/>
            </w:r>
            <w:r w:rsidR="00DA2C93">
              <w:rPr>
                <w:noProof/>
                <w:webHidden/>
              </w:rPr>
              <w:t>2</w:t>
            </w:r>
            <w:r w:rsidR="00DA2C93">
              <w:rPr>
                <w:noProof/>
                <w:webHidden/>
              </w:rPr>
              <w:fldChar w:fldCharType="end"/>
            </w:r>
          </w:hyperlink>
        </w:p>
        <w:p w14:paraId="3898AB93" w14:textId="7F76621B" w:rsidR="00DA2C93" w:rsidRDefault="00623B2A">
          <w:pPr>
            <w:pStyle w:val="Verzeichnis1"/>
            <w:tabs>
              <w:tab w:val="right" w:leader="dot" w:pos="9062"/>
            </w:tabs>
            <w:rPr>
              <w:rFonts w:eastAsiaTheme="minorEastAsia"/>
              <w:b w:val="0"/>
              <w:bCs w:val="0"/>
              <w:noProof/>
              <w:sz w:val="22"/>
              <w:szCs w:val="22"/>
              <w:lang w:val="de-DE" w:eastAsia="de-DE"/>
            </w:rPr>
          </w:pPr>
          <w:hyperlink w:anchor="_Toc166776019" w:history="1">
            <w:r w:rsidR="00DA2C93" w:rsidRPr="001D0029">
              <w:rPr>
                <w:rStyle w:val="Hyperlink"/>
                <w:rFonts w:ascii="Helvetica" w:eastAsia="Arial" w:hAnsi="Helvetica" w:cs="Arial"/>
                <w:noProof/>
              </w:rPr>
              <w:t>Unsere Forderungen</w:t>
            </w:r>
            <w:r w:rsidR="00DA2C93">
              <w:rPr>
                <w:noProof/>
                <w:webHidden/>
              </w:rPr>
              <w:tab/>
            </w:r>
            <w:r w:rsidR="00DA2C93">
              <w:rPr>
                <w:noProof/>
                <w:webHidden/>
              </w:rPr>
              <w:fldChar w:fldCharType="begin"/>
            </w:r>
            <w:r w:rsidR="00DA2C93">
              <w:rPr>
                <w:noProof/>
                <w:webHidden/>
              </w:rPr>
              <w:instrText xml:space="preserve"> PAGEREF _Toc166776019 \h </w:instrText>
            </w:r>
            <w:r w:rsidR="00DA2C93">
              <w:rPr>
                <w:noProof/>
                <w:webHidden/>
              </w:rPr>
            </w:r>
            <w:r w:rsidR="00DA2C93">
              <w:rPr>
                <w:noProof/>
                <w:webHidden/>
              </w:rPr>
              <w:fldChar w:fldCharType="separate"/>
            </w:r>
            <w:r w:rsidR="00DA2C93">
              <w:rPr>
                <w:noProof/>
                <w:webHidden/>
              </w:rPr>
              <w:t>3</w:t>
            </w:r>
            <w:r w:rsidR="00DA2C93">
              <w:rPr>
                <w:noProof/>
                <w:webHidden/>
              </w:rPr>
              <w:fldChar w:fldCharType="end"/>
            </w:r>
          </w:hyperlink>
        </w:p>
        <w:p w14:paraId="53FAFB38" w14:textId="5587790A" w:rsidR="00DA2C93" w:rsidRDefault="00623B2A">
          <w:pPr>
            <w:pStyle w:val="Verzeichnis1"/>
            <w:tabs>
              <w:tab w:val="right" w:leader="dot" w:pos="9062"/>
            </w:tabs>
            <w:rPr>
              <w:rFonts w:eastAsiaTheme="minorEastAsia"/>
              <w:b w:val="0"/>
              <w:bCs w:val="0"/>
              <w:noProof/>
              <w:sz w:val="22"/>
              <w:szCs w:val="22"/>
              <w:lang w:val="de-DE" w:eastAsia="de-DE"/>
            </w:rPr>
          </w:pPr>
          <w:hyperlink w:anchor="_Toc166776020" w:history="1">
            <w:r w:rsidR="00DA2C93" w:rsidRPr="001D0029">
              <w:rPr>
                <w:rStyle w:val="Hyperlink"/>
                <w:rFonts w:ascii="Helvetica" w:eastAsia="Arial" w:hAnsi="Helvetica" w:cs="Arial"/>
                <w:noProof/>
              </w:rPr>
              <w:t>So können Sie sich beteiligen (Formulierungsvorschläge für die Stellungnahme)</w:t>
            </w:r>
            <w:r w:rsidR="00DA2C93">
              <w:rPr>
                <w:noProof/>
                <w:webHidden/>
              </w:rPr>
              <w:tab/>
            </w:r>
            <w:r w:rsidR="00DA2C93">
              <w:rPr>
                <w:noProof/>
                <w:webHidden/>
              </w:rPr>
              <w:fldChar w:fldCharType="begin"/>
            </w:r>
            <w:r w:rsidR="00DA2C93">
              <w:rPr>
                <w:noProof/>
                <w:webHidden/>
              </w:rPr>
              <w:instrText xml:space="preserve"> PAGEREF _Toc166776020 \h </w:instrText>
            </w:r>
            <w:r w:rsidR="00DA2C93">
              <w:rPr>
                <w:noProof/>
                <w:webHidden/>
              </w:rPr>
            </w:r>
            <w:r w:rsidR="00DA2C93">
              <w:rPr>
                <w:noProof/>
                <w:webHidden/>
              </w:rPr>
              <w:fldChar w:fldCharType="separate"/>
            </w:r>
            <w:r w:rsidR="00DA2C93">
              <w:rPr>
                <w:noProof/>
                <w:webHidden/>
              </w:rPr>
              <w:t>4</w:t>
            </w:r>
            <w:r w:rsidR="00DA2C93">
              <w:rPr>
                <w:noProof/>
                <w:webHidden/>
              </w:rPr>
              <w:fldChar w:fldCharType="end"/>
            </w:r>
          </w:hyperlink>
        </w:p>
        <w:p w14:paraId="5E8484DC" w14:textId="61EA643A" w:rsidR="00DA2C93" w:rsidRDefault="00623B2A">
          <w:pPr>
            <w:pStyle w:val="Verzeichnis1"/>
            <w:tabs>
              <w:tab w:val="right" w:leader="dot" w:pos="9062"/>
            </w:tabs>
            <w:rPr>
              <w:rFonts w:eastAsiaTheme="minorEastAsia"/>
              <w:b w:val="0"/>
              <w:bCs w:val="0"/>
              <w:noProof/>
              <w:sz w:val="22"/>
              <w:szCs w:val="22"/>
              <w:lang w:val="de-DE" w:eastAsia="de-DE"/>
            </w:rPr>
          </w:pPr>
          <w:hyperlink w:anchor="_Toc166776021" w:history="1">
            <w:r w:rsidR="00DA2C93" w:rsidRPr="001D0029">
              <w:rPr>
                <w:rStyle w:val="Hyperlink"/>
                <w:rFonts w:ascii="Helvetica" w:eastAsia="Arial" w:hAnsi="Helvetica" w:cs="Arial"/>
                <w:noProof/>
              </w:rPr>
              <w:t>So funktioniert das Begutachtungsverfahren</w:t>
            </w:r>
            <w:r w:rsidR="00DA2C93">
              <w:rPr>
                <w:noProof/>
                <w:webHidden/>
              </w:rPr>
              <w:tab/>
            </w:r>
            <w:r w:rsidR="00DA2C93">
              <w:rPr>
                <w:noProof/>
                <w:webHidden/>
              </w:rPr>
              <w:fldChar w:fldCharType="begin"/>
            </w:r>
            <w:r w:rsidR="00DA2C93">
              <w:rPr>
                <w:noProof/>
                <w:webHidden/>
              </w:rPr>
              <w:instrText xml:space="preserve"> PAGEREF _Toc166776021 \h </w:instrText>
            </w:r>
            <w:r w:rsidR="00DA2C93">
              <w:rPr>
                <w:noProof/>
                <w:webHidden/>
              </w:rPr>
            </w:r>
            <w:r w:rsidR="00DA2C93">
              <w:rPr>
                <w:noProof/>
                <w:webHidden/>
              </w:rPr>
              <w:fldChar w:fldCharType="separate"/>
            </w:r>
            <w:r w:rsidR="00DA2C93">
              <w:rPr>
                <w:noProof/>
                <w:webHidden/>
              </w:rPr>
              <w:t>12</w:t>
            </w:r>
            <w:r w:rsidR="00DA2C93">
              <w:rPr>
                <w:noProof/>
                <w:webHidden/>
              </w:rPr>
              <w:fldChar w:fldCharType="end"/>
            </w:r>
          </w:hyperlink>
        </w:p>
        <w:p w14:paraId="2D1784C1" w14:textId="1CE9CCE2" w:rsidR="00C403CC" w:rsidRDefault="007960FC" w:rsidP="3F09D4CA">
          <w:pPr>
            <w:pStyle w:val="Verzeichnis1"/>
            <w:tabs>
              <w:tab w:val="right" w:leader="dot" w:pos="9060"/>
            </w:tabs>
            <w:rPr>
              <w:rStyle w:val="Hyperlink"/>
              <w:noProof/>
              <w:kern w:val="2"/>
              <w:lang w:eastAsia="de-DE"/>
              <w14:ligatures w14:val="standardContextual"/>
            </w:rPr>
          </w:pPr>
          <w:r>
            <w:fldChar w:fldCharType="end"/>
          </w:r>
        </w:p>
      </w:sdtContent>
    </w:sdt>
    <w:p w14:paraId="1187F036" w14:textId="2CB60360" w:rsidR="4560683A" w:rsidRPr="00C255F7" w:rsidRDefault="7E092089" w:rsidP="008814FC">
      <w:pPr>
        <w:pStyle w:val="berschrift1"/>
        <w:spacing w:after="240"/>
        <w:jc w:val="both"/>
        <w:rPr>
          <w:rFonts w:ascii="Helvetica" w:eastAsia="Arial" w:hAnsi="Helvetica" w:cs="Arial"/>
          <w:sz w:val="22"/>
          <w:szCs w:val="22"/>
        </w:rPr>
      </w:pPr>
      <w:bookmarkStart w:id="0" w:name="_Toc166776016"/>
      <w:r w:rsidRPr="3F09D4CA">
        <w:rPr>
          <w:rFonts w:ascii="Helvetica" w:eastAsia="Arial" w:hAnsi="Helvetica" w:cs="Arial"/>
          <w:sz w:val="22"/>
          <w:szCs w:val="22"/>
        </w:rPr>
        <w:t>Überarbeitetes MTD-Gesetz endlich in Begutachtung</w:t>
      </w:r>
      <w:bookmarkEnd w:id="0"/>
    </w:p>
    <w:p w14:paraId="0D9AE5F0" w14:textId="040E3CD3" w:rsidR="4560683A" w:rsidRPr="003F5416" w:rsidRDefault="7E092089" w:rsidP="00245B2A">
      <w:pPr>
        <w:jc w:val="both"/>
        <w:rPr>
          <w:rFonts w:ascii="Helvetica" w:eastAsia="Arial" w:hAnsi="Helvetica" w:cs="Arial"/>
          <w:color w:val="000000" w:themeColor="text1"/>
          <w:sz w:val="22"/>
          <w:szCs w:val="22"/>
        </w:rPr>
      </w:pPr>
      <w:r w:rsidRPr="00522054">
        <w:rPr>
          <w:rFonts w:ascii="Helvetica" w:eastAsia="Arial" w:hAnsi="Helvetica" w:cs="Helvetica"/>
          <w:color w:val="000000" w:themeColor="text1"/>
          <w:sz w:val="22"/>
          <w:szCs w:val="22"/>
        </w:rPr>
        <w:t xml:space="preserve">Die Novelle des MTD-Gesetzes ging am </w:t>
      </w:r>
      <w:r w:rsidR="00B27628" w:rsidRPr="00522054">
        <w:rPr>
          <w:rFonts w:ascii="Helvetica" w:eastAsia="Arial" w:hAnsi="Helvetica" w:cs="Helvetica"/>
          <w:color w:val="000000" w:themeColor="text1"/>
          <w:sz w:val="22"/>
          <w:szCs w:val="22"/>
        </w:rPr>
        <w:t xml:space="preserve">15.05.2024 </w:t>
      </w:r>
      <w:r w:rsidRPr="00522054">
        <w:rPr>
          <w:rFonts w:ascii="Helvetica" w:eastAsia="Arial" w:hAnsi="Helvetica" w:cs="Helvetica"/>
          <w:color w:val="000000" w:themeColor="text1"/>
          <w:sz w:val="22"/>
          <w:szCs w:val="22"/>
        </w:rPr>
        <w:t xml:space="preserve">in Begutachtung, wobei Stellungnahmen bis zum </w:t>
      </w:r>
      <w:r w:rsidR="00B27628" w:rsidRPr="00522054">
        <w:rPr>
          <w:rFonts w:ascii="Helvetica" w:eastAsia="Arial" w:hAnsi="Helvetica" w:cs="Helvetica"/>
          <w:color w:val="000000" w:themeColor="text1"/>
          <w:sz w:val="22"/>
          <w:szCs w:val="22"/>
        </w:rPr>
        <w:t>29.05.2024</w:t>
      </w:r>
      <w:r w:rsidRPr="00522054">
        <w:rPr>
          <w:rFonts w:ascii="Helvetica" w:eastAsia="Arial" w:hAnsi="Helvetica" w:cs="Helvetica"/>
          <w:color w:val="000000" w:themeColor="text1"/>
          <w:sz w:val="22"/>
          <w:szCs w:val="22"/>
        </w:rPr>
        <w:t xml:space="preserve"> eingereicht werden können. Im Rahmen des vorparlamentarischen Begutachtungsverfahrens können alle interessierten Stakeholder (Unternehmen, Verbände, Interessensgemeinschaften, Privatpersonen, NGOs) ihre Stellungnahmen zum Gesetzestext einbringen. </w:t>
      </w:r>
      <w:r w:rsidR="00B30ABF" w:rsidRPr="00B30ABF">
        <w:rPr>
          <w:rFonts w:ascii="Helvetica" w:eastAsia="Arial" w:hAnsi="Helvetica" w:cs="Arial"/>
          <w:color w:val="000000"/>
          <w:sz w:val="22"/>
          <w:szCs w:val="22"/>
        </w:rPr>
        <w:t xml:space="preserve">Die eingebrachten Stellungnahmen sind öffentlich auf der </w:t>
      </w:r>
      <w:hyperlink r:id="rId11" w:history="1">
        <w:r w:rsidR="00B30ABF" w:rsidRPr="00B30ABF">
          <w:rPr>
            <w:rFonts w:ascii="Helvetica" w:eastAsia="Arial" w:hAnsi="Helvetica" w:cs="Arial"/>
            <w:color w:val="0000FF"/>
            <w:sz w:val="22"/>
            <w:szCs w:val="22"/>
            <w:u w:val="single"/>
          </w:rPr>
          <w:t>Parlamentswebsite</w:t>
        </w:r>
      </w:hyperlink>
      <w:r w:rsidR="00B30ABF" w:rsidRPr="00B30ABF">
        <w:rPr>
          <w:rFonts w:ascii="Helvetica" w:eastAsia="Arial" w:hAnsi="Helvetica" w:cs="Arial"/>
          <w:color w:val="000000"/>
          <w:sz w:val="22"/>
          <w:szCs w:val="22"/>
        </w:rPr>
        <w:t xml:space="preserve"> einsehbar und können darüber hinaus </w:t>
      </w:r>
      <w:r w:rsidR="00B30ABF" w:rsidRPr="00B30ABF">
        <w:rPr>
          <w:rFonts w:ascii="Helvetica" w:eastAsia="Arial" w:hAnsi="Helvetica" w:cs="Arial"/>
          <w:sz w:val="22"/>
          <w:szCs w:val="22"/>
        </w:rPr>
        <w:t>unterstützt</w:t>
      </w:r>
      <w:r w:rsidR="00B30ABF" w:rsidRPr="00B30ABF">
        <w:rPr>
          <w:rFonts w:ascii="Helvetica" w:eastAsia="Arial" w:hAnsi="Helvetica" w:cs="Arial"/>
          <w:color w:val="000000"/>
          <w:sz w:val="22"/>
          <w:szCs w:val="22"/>
        </w:rPr>
        <w:t xml:space="preserve"> werden.</w:t>
      </w:r>
      <w:r w:rsidRPr="00522054">
        <w:rPr>
          <w:rFonts w:ascii="Helvetica" w:eastAsia="Arial" w:hAnsi="Helvetica" w:cs="Helvetica"/>
          <w:color w:val="000000" w:themeColor="text1"/>
          <w:sz w:val="22"/>
          <w:szCs w:val="22"/>
        </w:rPr>
        <w:t xml:space="preserve"> Eine große Anzahl eingebrachter Stellungnahmen erhöht den Druck auf den Gesetzgeber, den Gesetzesentwurf ggf. zu adaptieren und anzupassen. Im Folgenden finden Sie einen Überblick über den aktuellen Stand der MTD-Gesetzesnovelle. Weiters erhalten Sie Informationen darüber, wie Sie sich im Begutachtungsverfahren einbringen können, sowie Informationen zum vorparlamentarischen Begutachtungsverfahren selbst. Darüber hinaus finden Sie in diesem Schreiben die zentralen Forderungen von MTD-Austria </w:t>
      </w:r>
      <w:r w:rsidR="003F5416" w:rsidRPr="00522054">
        <w:rPr>
          <w:rFonts w:ascii="Helvetica" w:eastAsia="Arial" w:hAnsi="Helvetica" w:cs="Helvetica"/>
          <w:color w:val="000000" w:themeColor="text1"/>
          <w:sz w:val="22"/>
          <w:szCs w:val="22"/>
        </w:rPr>
        <w:t xml:space="preserve">im Namen der sieben Interessenvertretungen der </w:t>
      </w:r>
      <w:r w:rsidR="148C7D53" w:rsidRPr="00522054">
        <w:rPr>
          <w:rFonts w:ascii="Helvetica" w:eastAsia="Arial" w:hAnsi="Helvetica" w:cs="Helvetica"/>
          <w:color w:val="000000" w:themeColor="text1"/>
          <w:sz w:val="22"/>
          <w:szCs w:val="22"/>
        </w:rPr>
        <w:t>MTD-Berufe</w:t>
      </w:r>
      <w:r w:rsidR="00192A79" w:rsidRPr="00522054">
        <w:rPr>
          <w:rFonts w:ascii="Helvetica" w:eastAsia="Arial" w:hAnsi="Helvetica" w:cs="Helvetica"/>
          <w:color w:val="000000" w:themeColor="text1"/>
          <w:sz w:val="22"/>
          <w:szCs w:val="22"/>
        </w:rPr>
        <w:t xml:space="preserve"> </w:t>
      </w:r>
      <w:r w:rsidR="003F5416" w:rsidRPr="00522054">
        <w:rPr>
          <w:rFonts w:ascii="Helvetica" w:eastAsia="Arial" w:hAnsi="Helvetica" w:cs="Helvetica"/>
          <w:color w:val="000000" w:themeColor="text1"/>
          <w:sz w:val="22"/>
          <w:szCs w:val="22"/>
        </w:rPr>
        <w:t>biomed austria, Verband der Diaetologen Österreichs, Ergotherapie Austria, logopädieaustria, orthoptik austria, Physio Austria und rtaustria</w:t>
      </w:r>
      <w:r w:rsidRPr="00522054">
        <w:rPr>
          <w:rFonts w:ascii="Helvetica" w:eastAsia="Arial" w:hAnsi="Helvetica" w:cs="Helvetica"/>
          <w:color w:val="000000" w:themeColor="text1"/>
          <w:sz w:val="22"/>
          <w:szCs w:val="22"/>
        </w:rPr>
        <w:t>, sowie Vorschläge für Formulierungen und Textbausteine für Ihre eigene Stellungnahme</w:t>
      </w:r>
      <w:r w:rsidRPr="6762F7B6">
        <w:rPr>
          <w:rFonts w:ascii="Helvetica" w:eastAsia="Arial" w:hAnsi="Helvetica" w:cs="Arial"/>
          <w:color w:val="000000" w:themeColor="text1"/>
          <w:sz w:val="22"/>
          <w:szCs w:val="22"/>
        </w:rPr>
        <w:t>.</w:t>
      </w:r>
    </w:p>
    <w:p w14:paraId="48BB6CDC" w14:textId="7F81AC25" w:rsidR="033080BE" w:rsidRPr="008814FC" w:rsidRDefault="00ADA717" w:rsidP="008814FC">
      <w:pPr>
        <w:pStyle w:val="berschrift1"/>
        <w:spacing w:after="240"/>
        <w:jc w:val="both"/>
        <w:rPr>
          <w:rFonts w:ascii="Helvetica" w:eastAsia="Arial" w:hAnsi="Helvetica" w:cs="Arial"/>
          <w:sz w:val="22"/>
          <w:szCs w:val="22"/>
        </w:rPr>
      </w:pPr>
      <w:bookmarkStart w:id="1" w:name="_Toc166776017"/>
      <w:r w:rsidRPr="3F09D4CA">
        <w:rPr>
          <w:rFonts w:ascii="Helvetica" w:eastAsia="Arial" w:hAnsi="Helvetica" w:cs="Arial"/>
          <w:sz w:val="22"/>
          <w:szCs w:val="22"/>
        </w:rPr>
        <w:t xml:space="preserve">Status Quo Novellierung </w:t>
      </w:r>
      <w:r w:rsidRPr="008814FC">
        <w:rPr>
          <w:rFonts w:ascii="Helvetica" w:eastAsia="Arial" w:hAnsi="Helvetica" w:cs="Arial"/>
          <w:sz w:val="22"/>
          <w:szCs w:val="22"/>
        </w:rPr>
        <w:t>des</w:t>
      </w:r>
      <w:r w:rsidRPr="3F09D4CA">
        <w:rPr>
          <w:rFonts w:ascii="Helvetica" w:eastAsia="Arial" w:hAnsi="Helvetica" w:cs="Arial"/>
          <w:sz w:val="22"/>
          <w:szCs w:val="22"/>
        </w:rPr>
        <w:t xml:space="preserve"> MTD-Gesetzes</w:t>
      </w:r>
      <w:bookmarkEnd w:id="1"/>
    </w:p>
    <w:p w14:paraId="088A5AE3" w14:textId="17BF366B" w:rsidR="006F25AD" w:rsidRPr="00C255F7" w:rsidRDefault="008C58F3" w:rsidP="00245B2A">
      <w:pPr>
        <w:jc w:val="both"/>
        <w:rPr>
          <w:rFonts w:ascii="Helvetica" w:eastAsia="Arial" w:hAnsi="Helvetica" w:cs="Arial"/>
          <w:b/>
          <w:bCs/>
          <w:sz w:val="22"/>
          <w:szCs w:val="22"/>
        </w:rPr>
      </w:pPr>
      <w:r w:rsidRPr="00C255F7">
        <w:rPr>
          <w:rFonts w:ascii="Helvetica" w:eastAsia="Arial" w:hAnsi="Helvetica" w:cs="Arial"/>
          <w:sz w:val="22"/>
          <w:szCs w:val="22"/>
        </w:rPr>
        <w:t xml:space="preserve">Der Dachverband und die </w:t>
      </w:r>
      <w:r w:rsidR="00192A79">
        <w:rPr>
          <w:rFonts w:ascii="Helvetica" w:eastAsia="Arial" w:hAnsi="Helvetica" w:cs="Arial"/>
          <w:sz w:val="22"/>
          <w:szCs w:val="22"/>
        </w:rPr>
        <w:t xml:space="preserve">sieben </w:t>
      </w:r>
      <w:r w:rsidR="00E36203">
        <w:rPr>
          <w:rFonts w:ascii="Helvetica" w:eastAsia="Arial" w:hAnsi="Helvetica" w:cs="Arial"/>
          <w:sz w:val="22"/>
          <w:szCs w:val="22"/>
        </w:rPr>
        <w:t>MTD-</w:t>
      </w:r>
      <w:r w:rsidRPr="00C255F7">
        <w:rPr>
          <w:rFonts w:ascii="Helvetica" w:eastAsia="Arial" w:hAnsi="Helvetica" w:cs="Arial"/>
          <w:sz w:val="22"/>
          <w:szCs w:val="22"/>
        </w:rPr>
        <w:t>Berufsverbände</w:t>
      </w:r>
      <w:r w:rsidRPr="00C255F7">
        <w:rPr>
          <w:rFonts w:ascii="Helvetica" w:hAnsi="Helvetica" w:cs="Arial"/>
          <w:sz w:val="22"/>
          <w:szCs w:val="22"/>
        </w:rPr>
        <w:t xml:space="preserve"> </w:t>
      </w:r>
      <w:r w:rsidR="004C7C8E" w:rsidRPr="00C255F7">
        <w:rPr>
          <w:rFonts w:ascii="Helvetica" w:eastAsia="Arial" w:hAnsi="Helvetica" w:cs="Arial"/>
          <w:sz w:val="22"/>
          <w:szCs w:val="22"/>
        </w:rPr>
        <w:t xml:space="preserve">waren in den vergangenen drei Jahren </w:t>
      </w:r>
      <w:r w:rsidR="4A69DB98" w:rsidRPr="00C255F7">
        <w:rPr>
          <w:rFonts w:ascii="Helvetica" w:eastAsia="Arial" w:hAnsi="Helvetica" w:cs="Arial"/>
          <w:sz w:val="22"/>
          <w:szCs w:val="22"/>
        </w:rPr>
        <w:t xml:space="preserve">durch </w:t>
      </w:r>
      <w:r w:rsidR="004C7C8E" w:rsidRPr="00C255F7">
        <w:rPr>
          <w:rFonts w:ascii="Helvetica" w:eastAsia="Arial" w:hAnsi="Helvetica" w:cs="Arial"/>
          <w:sz w:val="22"/>
          <w:szCs w:val="22"/>
        </w:rPr>
        <w:t xml:space="preserve">intensive </w:t>
      </w:r>
      <w:r w:rsidR="004F5D97" w:rsidRPr="00C255F7">
        <w:rPr>
          <w:rFonts w:ascii="Helvetica" w:eastAsia="Arial" w:hAnsi="Helvetica" w:cs="Arial"/>
          <w:sz w:val="22"/>
          <w:szCs w:val="22"/>
        </w:rPr>
        <w:t xml:space="preserve">und zahlreiche </w:t>
      </w:r>
      <w:r w:rsidR="004C7C8E" w:rsidRPr="00C255F7">
        <w:rPr>
          <w:rFonts w:ascii="Helvetica" w:eastAsia="Arial" w:hAnsi="Helvetica" w:cs="Arial"/>
          <w:sz w:val="22"/>
          <w:szCs w:val="22"/>
        </w:rPr>
        <w:t xml:space="preserve">Verhandlungsrunden in die Überarbeitung des MTD-Gesetzes eingebunden. </w:t>
      </w:r>
      <w:r w:rsidR="006F25AD" w:rsidRPr="00C255F7">
        <w:rPr>
          <w:rFonts w:ascii="Helvetica" w:eastAsia="Arial" w:hAnsi="Helvetica" w:cs="Arial"/>
          <w:sz w:val="22"/>
          <w:szCs w:val="22"/>
        </w:rPr>
        <w:t xml:space="preserve">Der Fokus von MTD-Austria und den Berufsverbänden war in sämtlichen Gesprächen klar: </w:t>
      </w:r>
      <w:r w:rsidR="00CB1DBC" w:rsidRPr="00C255F7">
        <w:rPr>
          <w:rFonts w:ascii="Helvetica" w:eastAsia="Arial" w:hAnsi="Helvetica" w:cs="Arial"/>
          <w:sz w:val="22"/>
          <w:szCs w:val="22"/>
        </w:rPr>
        <w:t xml:space="preserve">die </w:t>
      </w:r>
      <w:r w:rsidR="00CB1DBC" w:rsidRPr="00C255F7">
        <w:rPr>
          <w:rFonts w:ascii="Helvetica" w:eastAsia="Arial" w:hAnsi="Helvetica" w:cs="Arial"/>
          <w:b/>
          <w:bCs/>
          <w:sz w:val="22"/>
          <w:szCs w:val="22"/>
        </w:rPr>
        <w:t>Sicherstellung der Patient:innensicherheit</w:t>
      </w:r>
      <w:r w:rsidR="00CB1DBC" w:rsidRPr="00C255F7">
        <w:rPr>
          <w:rFonts w:ascii="Helvetica" w:eastAsia="Arial" w:hAnsi="Helvetica" w:cs="Arial"/>
          <w:sz w:val="22"/>
          <w:szCs w:val="22"/>
        </w:rPr>
        <w:t xml:space="preserve"> und </w:t>
      </w:r>
      <w:r w:rsidR="00CB1DBC" w:rsidRPr="00C255F7">
        <w:rPr>
          <w:rFonts w:ascii="Helvetica" w:eastAsia="Arial" w:hAnsi="Helvetica" w:cs="Arial"/>
          <w:b/>
          <w:bCs/>
          <w:sz w:val="22"/>
          <w:szCs w:val="22"/>
        </w:rPr>
        <w:t>der hochqualitativen Gesundheitsversorgung der Bevölkerung</w:t>
      </w:r>
      <w:r w:rsidR="003B05D7" w:rsidRPr="00C255F7">
        <w:rPr>
          <w:rFonts w:ascii="Helvetica" w:eastAsia="Arial" w:hAnsi="Helvetica" w:cs="Arial"/>
          <w:sz w:val="22"/>
          <w:szCs w:val="22"/>
        </w:rPr>
        <w:t>, sowie die</w:t>
      </w:r>
      <w:r w:rsidR="00CD488F" w:rsidRPr="00C255F7">
        <w:rPr>
          <w:rFonts w:ascii="Helvetica" w:eastAsia="Arial" w:hAnsi="Helvetica" w:cs="Arial"/>
          <w:sz w:val="22"/>
          <w:szCs w:val="22"/>
        </w:rPr>
        <w:t xml:space="preserve"> </w:t>
      </w:r>
      <w:r w:rsidR="003B05D7" w:rsidRPr="00C255F7">
        <w:rPr>
          <w:rFonts w:ascii="Helvetica" w:eastAsia="Arial" w:hAnsi="Helvetica" w:cs="Arial"/>
          <w:b/>
          <w:bCs/>
          <w:sz w:val="22"/>
          <w:szCs w:val="22"/>
        </w:rPr>
        <w:t>Schaffung von Recht</w:t>
      </w:r>
      <w:r w:rsidR="00A01FF8">
        <w:rPr>
          <w:rFonts w:ascii="Helvetica" w:eastAsia="Arial" w:hAnsi="Helvetica" w:cs="Arial"/>
          <w:b/>
          <w:bCs/>
          <w:sz w:val="22"/>
          <w:szCs w:val="22"/>
        </w:rPr>
        <w:t>s</w:t>
      </w:r>
      <w:r w:rsidR="003B05D7" w:rsidRPr="00C255F7">
        <w:rPr>
          <w:rFonts w:ascii="Helvetica" w:eastAsia="Arial" w:hAnsi="Helvetica" w:cs="Arial"/>
          <w:b/>
          <w:bCs/>
          <w:sz w:val="22"/>
          <w:szCs w:val="22"/>
        </w:rPr>
        <w:t>sicherheit für die MTD-Berufsangehörigen</w:t>
      </w:r>
      <w:r w:rsidR="003B05D7" w:rsidRPr="00C255F7">
        <w:rPr>
          <w:rFonts w:ascii="Helvetica" w:eastAsia="Arial" w:hAnsi="Helvetica" w:cs="Arial"/>
          <w:sz w:val="22"/>
          <w:szCs w:val="22"/>
        </w:rPr>
        <w:t xml:space="preserve"> für eine </w:t>
      </w:r>
      <w:r w:rsidR="0030567F" w:rsidRPr="00C255F7">
        <w:rPr>
          <w:rFonts w:ascii="Helvetica" w:eastAsia="Arial" w:hAnsi="Helvetica" w:cs="Arial"/>
          <w:b/>
          <w:bCs/>
          <w:sz w:val="22"/>
          <w:szCs w:val="22"/>
        </w:rPr>
        <w:t>attraktive Berufsausübung</w:t>
      </w:r>
      <w:r w:rsidR="006F25AD" w:rsidRPr="00C255F7">
        <w:rPr>
          <w:rFonts w:ascii="Helvetica" w:eastAsia="Arial" w:hAnsi="Helvetica" w:cs="Arial"/>
          <w:b/>
          <w:bCs/>
          <w:sz w:val="22"/>
          <w:szCs w:val="22"/>
        </w:rPr>
        <w:t xml:space="preserve">. </w:t>
      </w:r>
    </w:p>
    <w:p w14:paraId="5F2D078F" w14:textId="77777777" w:rsidR="006F25AD" w:rsidRPr="00C255F7" w:rsidRDefault="006F25AD" w:rsidP="00245B2A">
      <w:pPr>
        <w:jc w:val="both"/>
        <w:rPr>
          <w:rFonts w:ascii="Helvetica" w:eastAsia="Arial" w:hAnsi="Helvetica" w:cs="Arial"/>
          <w:sz w:val="22"/>
          <w:szCs w:val="22"/>
        </w:rPr>
      </w:pPr>
    </w:p>
    <w:p w14:paraId="5F194EAD" w14:textId="4F77903C" w:rsidR="009B6D30" w:rsidRPr="00C255F7" w:rsidRDefault="00C62C35" w:rsidP="00245B2A">
      <w:pPr>
        <w:jc w:val="both"/>
        <w:rPr>
          <w:rFonts w:ascii="Helvetica" w:eastAsia="Arial" w:hAnsi="Helvetica" w:cs="Arial"/>
          <w:sz w:val="22"/>
          <w:szCs w:val="22"/>
        </w:rPr>
      </w:pPr>
      <w:r w:rsidRPr="00C255F7">
        <w:rPr>
          <w:rFonts w:ascii="Helvetica" w:eastAsia="Arial" w:hAnsi="Helvetica" w:cs="Arial"/>
          <w:sz w:val="22"/>
          <w:szCs w:val="22"/>
        </w:rPr>
        <w:t xml:space="preserve">Die </w:t>
      </w:r>
      <w:r w:rsidR="004C7C8E" w:rsidRPr="00C255F7">
        <w:rPr>
          <w:rFonts w:ascii="Helvetica" w:eastAsia="Arial" w:hAnsi="Helvetica" w:cs="Arial"/>
          <w:sz w:val="22"/>
          <w:szCs w:val="22"/>
        </w:rPr>
        <w:t>Forderungen und Anregungen der Berufsverbände wurden</w:t>
      </w:r>
      <w:r w:rsidR="00A73B0B" w:rsidRPr="00C255F7">
        <w:rPr>
          <w:rFonts w:ascii="Helvetica" w:eastAsia="Arial" w:hAnsi="Helvetica" w:cs="Arial"/>
          <w:sz w:val="22"/>
          <w:szCs w:val="22"/>
        </w:rPr>
        <w:t xml:space="preserve"> </w:t>
      </w:r>
      <w:r w:rsidR="0E0BD476" w:rsidRPr="00C255F7">
        <w:rPr>
          <w:rFonts w:ascii="Helvetica" w:eastAsia="Arial" w:hAnsi="Helvetica" w:cs="Arial"/>
          <w:sz w:val="22"/>
          <w:szCs w:val="22"/>
        </w:rPr>
        <w:t>so weit</w:t>
      </w:r>
      <w:r w:rsidR="004F5D97" w:rsidRPr="00C255F7">
        <w:rPr>
          <w:rFonts w:ascii="Helvetica" w:eastAsia="Arial" w:hAnsi="Helvetica" w:cs="Arial"/>
          <w:sz w:val="22"/>
          <w:szCs w:val="22"/>
        </w:rPr>
        <w:t xml:space="preserve"> </w:t>
      </w:r>
      <w:r w:rsidR="004C7C8E" w:rsidRPr="00C255F7">
        <w:rPr>
          <w:rFonts w:ascii="Helvetica" w:eastAsia="Arial" w:hAnsi="Helvetica" w:cs="Arial"/>
          <w:sz w:val="22"/>
          <w:szCs w:val="22"/>
        </w:rPr>
        <w:t>übernommen,</w:t>
      </w:r>
      <w:r w:rsidR="004F5D97" w:rsidRPr="00C255F7">
        <w:rPr>
          <w:rFonts w:ascii="Helvetica" w:eastAsia="Arial" w:hAnsi="Helvetica" w:cs="Arial"/>
          <w:sz w:val="22"/>
          <w:szCs w:val="22"/>
        </w:rPr>
        <w:t xml:space="preserve"> </w:t>
      </w:r>
      <w:r w:rsidR="004C7C8E" w:rsidRPr="00C255F7">
        <w:rPr>
          <w:rFonts w:ascii="Helvetica" w:eastAsia="Arial" w:hAnsi="Helvetica" w:cs="Arial"/>
          <w:sz w:val="22"/>
          <w:szCs w:val="22"/>
        </w:rPr>
        <w:t xml:space="preserve">dass die nun zur Begutachtung gelangte Version als das Ergebnis des geschlossenen Einsatzes </w:t>
      </w:r>
      <w:r w:rsidR="063ABF57" w:rsidRPr="00C255F7">
        <w:rPr>
          <w:rFonts w:ascii="Helvetica" w:eastAsia="Arial" w:hAnsi="Helvetica" w:cs="Arial"/>
          <w:sz w:val="22"/>
          <w:szCs w:val="22"/>
        </w:rPr>
        <w:t xml:space="preserve">überwiegend </w:t>
      </w:r>
      <w:r w:rsidR="00A73B0B" w:rsidRPr="00C255F7">
        <w:rPr>
          <w:rFonts w:ascii="Helvetica" w:eastAsia="Arial" w:hAnsi="Helvetica" w:cs="Arial"/>
          <w:sz w:val="22"/>
          <w:szCs w:val="22"/>
        </w:rPr>
        <w:t xml:space="preserve">– nicht ausschließlich </w:t>
      </w:r>
      <w:r w:rsidR="0030567F" w:rsidRPr="00C255F7">
        <w:rPr>
          <w:rFonts w:ascii="Helvetica" w:eastAsia="Arial" w:hAnsi="Helvetica" w:cs="Arial"/>
          <w:sz w:val="22"/>
          <w:szCs w:val="22"/>
        </w:rPr>
        <w:t>–</w:t>
      </w:r>
      <w:r w:rsidR="004F5D97" w:rsidRPr="00C255F7">
        <w:rPr>
          <w:rFonts w:ascii="Helvetica" w:eastAsia="Arial" w:hAnsi="Helvetica" w:cs="Arial"/>
          <w:sz w:val="22"/>
          <w:szCs w:val="22"/>
        </w:rPr>
        <w:t xml:space="preserve"> </w:t>
      </w:r>
      <w:r w:rsidR="0030567F" w:rsidRPr="00C255F7">
        <w:rPr>
          <w:rFonts w:ascii="Helvetica" w:eastAsia="Arial" w:hAnsi="Helvetica" w:cs="Arial"/>
          <w:sz w:val="22"/>
          <w:szCs w:val="22"/>
        </w:rPr>
        <w:t xml:space="preserve">als </w:t>
      </w:r>
      <w:r w:rsidR="004C7C8E" w:rsidRPr="00C255F7">
        <w:rPr>
          <w:rFonts w:ascii="Helvetica" w:eastAsia="Arial" w:hAnsi="Helvetica" w:cs="Arial"/>
          <w:sz w:val="22"/>
          <w:szCs w:val="22"/>
        </w:rPr>
        <w:t>positiv bewertet wird.</w:t>
      </w:r>
      <w:r w:rsidR="00347093" w:rsidRPr="00C255F7">
        <w:rPr>
          <w:rFonts w:ascii="Helvetica" w:eastAsia="Arial" w:hAnsi="Helvetica" w:cs="Arial"/>
          <w:sz w:val="22"/>
          <w:szCs w:val="22"/>
        </w:rPr>
        <w:t xml:space="preserve"> </w:t>
      </w:r>
      <w:r w:rsidR="1E2F05D9" w:rsidRPr="00C255F7">
        <w:rPr>
          <w:rFonts w:ascii="Helvetica" w:eastAsia="Arial" w:hAnsi="Helvetica" w:cs="Arial"/>
          <w:sz w:val="22"/>
          <w:szCs w:val="22"/>
        </w:rPr>
        <w:t>MTD-Austria begrüßt</w:t>
      </w:r>
      <w:r w:rsidR="467B08B1" w:rsidRPr="00C255F7">
        <w:rPr>
          <w:rFonts w:ascii="Helvetica" w:eastAsia="Arial" w:hAnsi="Helvetica" w:cs="Arial"/>
          <w:sz w:val="22"/>
          <w:szCs w:val="22"/>
        </w:rPr>
        <w:t xml:space="preserve"> es</w:t>
      </w:r>
      <w:r w:rsidR="1E2F05D9" w:rsidRPr="00C255F7">
        <w:rPr>
          <w:rFonts w:ascii="Helvetica" w:eastAsia="Arial" w:hAnsi="Helvetica" w:cs="Arial"/>
          <w:sz w:val="22"/>
          <w:szCs w:val="22"/>
        </w:rPr>
        <w:t>, wenn d</w:t>
      </w:r>
      <w:r w:rsidR="5ABB6140" w:rsidRPr="00C255F7">
        <w:rPr>
          <w:rFonts w:ascii="Helvetica" w:eastAsia="Arial" w:hAnsi="Helvetica" w:cs="Arial"/>
          <w:sz w:val="22"/>
          <w:szCs w:val="22"/>
        </w:rPr>
        <w:t>er</w:t>
      </w:r>
      <w:r w:rsidR="1E2F05D9" w:rsidRPr="00C255F7">
        <w:rPr>
          <w:rFonts w:ascii="Helvetica" w:eastAsia="Arial" w:hAnsi="Helvetica" w:cs="Arial"/>
          <w:sz w:val="22"/>
          <w:szCs w:val="22"/>
        </w:rPr>
        <w:t xml:space="preserve"> nun vorliegende Gesetz</w:t>
      </w:r>
      <w:r w:rsidR="07D04E0F" w:rsidRPr="00C255F7">
        <w:rPr>
          <w:rFonts w:ascii="Helvetica" w:eastAsia="Arial" w:hAnsi="Helvetica" w:cs="Arial"/>
          <w:sz w:val="22"/>
          <w:szCs w:val="22"/>
        </w:rPr>
        <w:t>esentwurf</w:t>
      </w:r>
      <w:r w:rsidR="1E2F05D9" w:rsidRPr="00C255F7">
        <w:rPr>
          <w:rFonts w:ascii="Helvetica" w:eastAsia="Arial" w:hAnsi="Helvetica" w:cs="Arial"/>
          <w:sz w:val="22"/>
          <w:szCs w:val="22"/>
        </w:rPr>
        <w:t xml:space="preserve"> noch in dieser Legislaturperiode beschlossen wird</w:t>
      </w:r>
      <w:r w:rsidR="00777374" w:rsidRPr="00C255F7">
        <w:rPr>
          <w:rFonts w:ascii="Helvetica" w:eastAsia="Arial" w:hAnsi="Helvetica" w:cs="Arial"/>
          <w:sz w:val="22"/>
          <w:szCs w:val="22"/>
        </w:rPr>
        <w:t xml:space="preserve">. </w:t>
      </w:r>
    </w:p>
    <w:p w14:paraId="54B69E37" w14:textId="76543C52" w:rsidR="1E2F05D9" w:rsidRPr="00C255F7" w:rsidRDefault="009B6D30" w:rsidP="00245B2A">
      <w:pPr>
        <w:jc w:val="both"/>
        <w:rPr>
          <w:rFonts w:ascii="Helvetica" w:eastAsia="Arial" w:hAnsi="Helvetica" w:cs="Arial"/>
          <w:sz w:val="22"/>
          <w:szCs w:val="22"/>
        </w:rPr>
      </w:pPr>
      <w:r w:rsidRPr="00C255F7">
        <w:rPr>
          <w:rFonts w:ascii="Helvetica" w:eastAsia="Arial" w:hAnsi="Helvetica" w:cs="Arial"/>
          <w:sz w:val="22"/>
          <w:szCs w:val="22"/>
        </w:rPr>
        <w:t>Dennoch</w:t>
      </w:r>
      <w:r w:rsidR="00777374" w:rsidRPr="00C255F7">
        <w:rPr>
          <w:rFonts w:ascii="Helvetica" w:eastAsia="Arial" w:hAnsi="Helvetica" w:cs="Arial"/>
          <w:sz w:val="22"/>
          <w:szCs w:val="22"/>
        </w:rPr>
        <w:t xml:space="preserve"> besteh</w:t>
      </w:r>
      <w:r w:rsidR="00263ADE" w:rsidRPr="00C255F7">
        <w:rPr>
          <w:rFonts w:ascii="Helvetica" w:eastAsia="Arial" w:hAnsi="Helvetica" w:cs="Arial"/>
          <w:sz w:val="22"/>
          <w:szCs w:val="22"/>
        </w:rPr>
        <w:t>t</w:t>
      </w:r>
      <w:r w:rsidR="00777374" w:rsidRPr="00C255F7">
        <w:rPr>
          <w:rFonts w:ascii="Helvetica" w:eastAsia="Arial" w:hAnsi="Helvetica" w:cs="Arial"/>
          <w:sz w:val="22"/>
          <w:szCs w:val="22"/>
        </w:rPr>
        <w:t xml:space="preserve"> </w:t>
      </w:r>
      <w:r w:rsidR="2CC515E1" w:rsidRPr="00C255F7">
        <w:rPr>
          <w:rFonts w:ascii="Helvetica" w:eastAsia="Arial" w:hAnsi="Helvetica" w:cs="Arial"/>
          <w:sz w:val="22"/>
          <w:szCs w:val="22"/>
        </w:rPr>
        <w:t>in einigen Aspekten</w:t>
      </w:r>
      <w:r w:rsidR="00777374" w:rsidRPr="00C255F7">
        <w:rPr>
          <w:rFonts w:ascii="Helvetica" w:eastAsia="Arial" w:hAnsi="Helvetica" w:cs="Arial"/>
          <w:sz w:val="22"/>
          <w:szCs w:val="22"/>
        </w:rPr>
        <w:t xml:space="preserve"> weiterhin Verbesserungs</w:t>
      </w:r>
      <w:r w:rsidR="00263ADE" w:rsidRPr="00C255F7">
        <w:rPr>
          <w:rFonts w:ascii="Helvetica" w:eastAsia="Arial" w:hAnsi="Helvetica" w:cs="Arial"/>
          <w:sz w:val="22"/>
          <w:szCs w:val="22"/>
        </w:rPr>
        <w:t xml:space="preserve">potenzial, </w:t>
      </w:r>
      <w:r w:rsidR="1E2F05D9" w:rsidRPr="00C255F7">
        <w:rPr>
          <w:rFonts w:ascii="Helvetica" w:eastAsia="Arial" w:hAnsi="Helvetica" w:cs="Arial"/>
          <w:sz w:val="22"/>
          <w:szCs w:val="22"/>
        </w:rPr>
        <w:t xml:space="preserve">und </w:t>
      </w:r>
      <w:r w:rsidR="00263ADE" w:rsidRPr="00C255F7">
        <w:rPr>
          <w:rFonts w:ascii="Helvetica" w:eastAsia="Arial" w:hAnsi="Helvetica" w:cs="Arial"/>
          <w:sz w:val="22"/>
          <w:szCs w:val="22"/>
        </w:rPr>
        <w:t xml:space="preserve">wir werden </w:t>
      </w:r>
      <w:r w:rsidR="00303DBF" w:rsidRPr="00C255F7">
        <w:rPr>
          <w:rFonts w:ascii="Helvetica" w:eastAsia="Arial" w:hAnsi="Helvetica" w:cs="Arial"/>
          <w:sz w:val="22"/>
          <w:szCs w:val="22"/>
        </w:rPr>
        <w:t>unsere Forderungen</w:t>
      </w:r>
      <w:r w:rsidR="00263ADE" w:rsidRPr="00C255F7">
        <w:rPr>
          <w:rFonts w:ascii="Helvetica" w:eastAsia="Arial" w:hAnsi="Helvetica" w:cs="Arial"/>
          <w:sz w:val="22"/>
          <w:szCs w:val="22"/>
        </w:rPr>
        <w:t xml:space="preserve"> im Rahmen des Begutachtungsverfahrens </w:t>
      </w:r>
      <w:r w:rsidR="00303DBF" w:rsidRPr="00C255F7">
        <w:rPr>
          <w:rFonts w:ascii="Helvetica" w:eastAsia="Arial" w:hAnsi="Helvetica" w:cs="Arial"/>
          <w:sz w:val="22"/>
          <w:szCs w:val="22"/>
        </w:rPr>
        <w:t xml:space="preserve">nochmals </w:t>
      </w:r>
      <w:r w:rsidR="00216FD8" w:rsidRPr="00C255F7">
        <w:rPr>
          <w:rFonts w:ascii="Helvetica" w:eastAsia="Arial" w:hAnsi="Helvetica" w:cs="Arial"/>
          <w:sz w:val="22"/>
          <w:szCs w:val="22"/>
        </w:rPr>
        <w:t>vorbringen.</w:t>
      </w:r>
      <w:r w:rsidR="00303DBF" w:rsidRPr="00C255F7">
        <w:rPr>
          <w:rFonts w:ascii="Helvetica" w:eastAsia="Arial" w:hAnsi="Helvetica" w:cs="Arial"/>
          <w:sz w:val="22"/>
          <w:szCs w:val="22"/>
        </w:rPr>
        <w:t xml:space="preserve"> Nach Abschluss der Begutachtung </w:t>
      </w:r>
      <w:r w:rsidR="004501FB" w:rsidRPr="00C255F7">
        <w:rPr>
          <w:rFonts w:ascii="Helvetica" w:eastAsia="Arial" w:hAnsi="Helvetica" w:cs="Arial"/>
          <w:sz w:val="22"/>
          <w:szCs w:val="22"/>
        </w:rPr>
        <w:t>freuen wir uns, an</w:t>
      </w:r>
      <w:r w:rsidR="00263ADE" w:rsidRPr="00C255F7">
        <w:rPr>
          <w:rFonts w:ascii="Helvetica" w:eastAsia="Arial" w:hAnsi="Helvetica" w:cs="Arial"/>
          <w:sz w:val="22"/>
          <w:szCs w:val="22"/>
        </w:rPr>
        <w:t xml:space="preserve"> </w:t>
      </w:r>
      <w:r w:rsidR="1E2F05D9" w:rsidRPr="00C255F7">
        <w:rPr>
          <w:rFonts w:ascii="Helvetica" w:eastAsia="Arial" w:hAnsi="Helvetica" w:cs="Arial"/>
          <w:sz w:val="22"/>
          <w:szCs w:val="22"/>
        </w:rPr>
        <w:t>weiter</w:t>
      </w:r>
      <w:r w:rsidR="004501FB" w:rsidRPr="00C255F7">
        <w:rPr>
          <w:rFonts w:ascii="Helvetica" w:eastAsia="Arial" w:hAnsi="Helvetica" w:cs="Arial"/>
          <w:sz w:val="22"/>
          <w:szCs w:val="22"/>
        </w:rPr>
        <w:t>führenden</w:t>
      </w:r>
      <w:r w:rsidR="1E2F05D9" w:rsidRPr="00C255F7">
        <w:rPr>
          <w:rFonts w:ascii="Helvetica" w:eastAsia="Arial" w:hAnsi="Helvetica" w:cs="Arial"/>
          <w:sz w:val="22"/>
          <w:szCs w:val="22"/>
        </w:rPr>
        <w:t xml:space="preserve"> Gespräche</w:t>
      </w:r>
      <w:r w:rsidR="004501FB" w:rsidRPr="00C255F7">
        <w:rPr>
          <w:rFonts w:ascii="Helvetica" w:eastAsia="Arial" w:hAnsi="Helvetica" w:cs="Arial"/>
          <w:sz w:val="22"/>
          <w:szCs w:val="22"/>
        </w:rPr>
        <w:t xml:space="preserve">n teilzunehmen, um </w:t>
      </w:r>
      <w:r w:rsidR="00303DBF" w:rsidRPr="00C255F7">
        <w:rPr>
          <w:rFonts w:ascii="Helvetica" w:eastAsia="Arial" w:hAnsi="Helvetica" w:cs="Arial"/>
          <w:sz w:val="22"/>
          <w:szCs w:val="22"/>
        </w:rPr>
        <w:t>eben</w:t>
      </w:r>
      <w:r w:rsidR="004501FB" w:rsidRPr="00C255F7">
        <w:rPr>
          <w:rFonts w:ascii="Helvetica" w:eastAsia="Arial" w:hAnsi="Helvetica" w:cs="Arial"/>
          <w:sz w:val="22"/>
          <w:szCs w:val="22"/>
        </w:rPr>
        <w:t>diese</w:t>
      </w:r>
      <w:r w:rsidR="1E2F05D9" w:rsidRPr="00C255F7">
        <w:rPr>
          <w:rFonts w:ascii="Helvetica" w:eastAsia="Arial" w:hAnsi="Helvetica" w:cs="Arial"/>
          <w:sz w:val="22"/>
          <w:szCs w:val="22"/>
        </w:rPr>
        <w:t xml:space="preserve"> </w:t>
      </w:r>
      <w:r w:rsidR="004501FB" w:rsidRPr="00C255F7">
        <w:rPr>
          <w:rFonts w:ascii="Helvetica" w:eastAsia="Arial" w:hAnsi="Helvetica" w:cs="Arial"/>
          <w:sz w:val="22"/>
          <w:szCs w:val="22"/>
        </w:rPr>
        <w:t xml:space="preserve">Forderungen </w:t>
      </w:r>
      <w:r w:rsidR="00B21427" w:rsidRPr="00C255F7">
        <w:rPr>
          <w:rFonts w:ascii="Helvetica" w:eastAsia="Arial" w:hAnsi="Helvetica" w:cs="Arial"/>
          <w:sz w:val="22"/>
          <w:szCs w:val="22"/>
        </w:rPr>
        <w:t>zu diskutieren</w:t>
      </w:r>
      <w:r w:rsidR="1E2F05D9" w:rsidRPr="00C255F7">
        <w:rPr>
          <w:rFonts w:ascii="Helvetica" w:eastAsia="Arial" w:hAnsi="Helvetica" w:cs="Arial"/>
          <w:sz w:val="22"/>
          <w:szCs w:val="22"/>
        </w:rPr>
        <w:t>.</w:t>
      </w:r>
    </w:p>
    <w:p w14:paraId="3E1B55F1" w14:textId="4EC2697C" w:rsidR="00B204E5" w:rsidRPr="008814FC" w:rsidRDefault="215B347E" w:rsidP="008814FC">
      <w:pPr>
        <w:pStyle w:val="berschrift1"/>
        <w:spacing w:after="240"/>
        <w:jc w:val="both"/>
        <w:rPr>
          <w:rFonts w:ascii="Helvetica" w:eastAsia="Arial" w:hAnsi="Helvetica" w:cs="Arial"/>
          <w:sz w:val="22"/>
          <w:szCs w:val="22"/>
        </w:rPr>
      </w:pPr>
      <w:bookmarkStart w:id="2" w:name="_Toc166776018"/>
      <w:r w:rsidRPr="00B204E5">
        <w:rPr>
          <w:rFonts w:ascii="Helvetica" w:eastAsia="Arial" w:hAnsi="Helvetica" w:cs="Arial"/>
          <w:sz w:val="22"/>
          <w:szCs w:val="22"/>
        </w:rPr>
        <w:lastRenderedPageBreak/>
        <w:t>Aufruf zur Beteiligung</w:t>
      </w:r>
      <w:bookmarkEnd w:id="2"/>
    </w:p>
    <w:p w14:paraId="52B56334" w14:textId="7D99E158" w:rsidR="00D762A8" w:rsidRPr="00C255F7" w:rsidRDefault="592AC9BB" w:rsidP="00D762A8">
      <w:pPr>
        <w:jc w:val="both"/>
        <w:rPr>
          <w:rFonts w:ascii="Helvetica" w:eastAsia="Arial" w:hAnsi="Helvetica" w:cs="Arial"/>
          <w:sz w:val="22"/>
          <w:szCs w:val="22"/>
        </w:rPr>
      </w:pPr>
      <w:r w:rsidRPr="00C255F7">
        <w:rPr>
          <w:rFonts w:ascii="Helvetica" w:eastAsia="Arial" w:hAnsi="Helvetica" w:cs="Arial"/>
          <w:sz w:val="22"/>
          <w:szCs w:val="22"/>
        </w:rPr>
        <w:t>U</w:t>
      </w:r>
      <w:r w:rsidR="003C7DF5" w:rsidRPr="00C255F7">
        <w:rPr>
          <w:rFonts w:ascii="Helvetica" w:eastAsia="Arial" w:hAnsi="Helvetica" w:cs="Arial"/>
          <w:sz w:val="22"/>
          <w:szCs w:val="22"/>
        </w:rPr>
        <w:t>m den Druck für die weitere Ausarbeitung des Gesetzes zu erhöhen</w:t>
      </w:r>
      <w:r w:rsidR="10E47458" w:rsidRPr="00C255F7">
        <w:rPr>
          <w:rFonts w:ascii="Helvetica" w:eastAsia="Arial" w:hAnsi="Helvetica" w:cs="Arial"/>
          <w:sz w:val="22"/>
          <w:szCs w:val="22"/>
        </w:rPr>
        <w:t>, ist Ihre zahlreiche Mitwirkung am Begutachtungsverfahren besonders wichtig,</w:t>
      </w:r>
      <w:r w:rsidR="003C7DF5" w:rsidRPr="00C255F7">
        <w:rPr>
          <w:rFonts w:ascii="Helvetica" w:eastAsia="Arial" w:hAnsi="Helvetica" w:cs="Arial"/>
          <w:sz w:val="22"/>
          <w:szCs w:val="22"/>
        </w:rPr>
        <w:t xml:space="preserve"> Damit können wir noch mehr Potenzial aus einer guten Grundlage holen. Unterstützen Sie daher unsere Handlungsempfehlungen an die Politik gerne mit </w:t>
      </w:r>
      <w:r w:rsidR="00110405" w:rsidRPr="00C255F7">
        <w:rPr>
          <w:rFonts w:ascii="Helvetica" w:eastAsia="Arial" w:hAnsi="Helvetica" w:cs="Arial"/>
          <w:sz w:val="22"/>
          <w:szCs w:val="22"/>
        </w:rPr>
        <w:t xml:space="preserve">den </w:t>
      </w:r>
      <w:r w:rsidR="008F46E3" w:rsidRPr="00C255F7">
        <w:rPr>
          <w:rFonts w:ascii="Helvetica" w:eastAsia="Arial" w:hAnsi="Helvetica" w:cs="Arial"/>
          <w:sz w:val="22"/>
          <w:szCs w:val="22"/>
        </w:rPr>
        <w:t>bereitgestellten</w:t>
      </w:r>
      <w:r w:rsidR="003C7DF5" w:rsidRPr="00C255F7">
        <w:rPr>
          <w:rFonts w:ascii="Helvetica" w:eastAsia="Arial" w:hAnsi="Helvetica" w:cs="Arial"/>
          <w:sz w:val="22"/>
          <w:szCs w:val="22"/>
        </w:rPr>
        <w:t xml:space="preserve"> </w:t>
      </w:r>
      <w:r w:rsidR="008F46E3" w:rsidRPr="00C255F7">
        <w:rPr>
          <w:rFonts w:ascii="Helvetica" w:eastAsia="Arial" w:hAnsi="Helvetica" w:cs="Arial"/>
          <w:sz w:val="22"/>
          <w:szCs w:val="22"/>
        </w:rPr>
        <w:t>Formulierungen</w:t>
      </w:r>
      <w:r w:rsidR="003C7DF5" w:rsidRPr="00C255F7">
        <w:rPr>
          <w:rFonts w:ascii="Helvetica" w:eastAsia="Arial" w:hAnsi="Helvetica" w:cs="Arial"/>
          <w:sz w:val="22"/>
          <w:szCs w:val="22"/>
        </w:rPr>
        <w:t xml:space="preserve"> und bringen Sie ihre eigene Stellungnahme a</w:t>
      </w:r>
      <w:r w:rsidR="00A90149" w:rsidRPr="00C255F7">
        <w:rPr>
          <w:rFonts w:ascii="Helvetica" w:eastAsia="Arial" w:hAnsi="Helvetica" w:cs="Arial"/>
          <w:sz w:val="22"/>
          <w:szCs w:val="22"/>
        </w:rPr>
        <w:t>uf der</w:t>
      </w:r>
      <w:r w:rsidR="003C7DF5" w:rsidRPr="00C255F7">
        <w:rPr>
          <w:rFonts w:ascii="Helvetica" w:eastAsia="Arial" w:hAnsi="Helvetica" w:cs="Arial"/>
          <w:sz w:val="22"/>
          <w:szCs w:val="22"/>
        </w:rPr>
        <w:t xml:space="preserve"> </w:t>
      </w:r>
      <w:hyperlink r:id="rId12" w:history="1">
        <w:r w:rsidR="003C7DF5" w:rsidRPr="002E7672">
          <w:rPr>
            <w:rFonts w:ascii="Helvetica" w:hAnsi="Helvetica" w:cs="Helvetica"/>
            <w:color w:val="0000FF"/>
            <w:sz w:val="22"/>
            <w:szCs w:val="22"/>
            <w:u w:val="single"/>
          </w:rPr>
          <w:t>Parlaments</w:t>
        </w:r>
        <w:r w:rsidR="005937EC" w:rsidRPr="002E7672">
          <w:rPr>
            <w:rFonts w:ascii="Helvetica" w:hAnsi="Helvetica" w:cs="Helvetica"/>
            <w:color w:val="0000FF"/>
            <w:sz w:val="22"/>
            <w:szCs w:val="22"/>
            <w:u w:val="single"/>
          </w:rPr>
          <w:t>web</w:t>
        </w:r>
        <w:r w:rsidR="00C92208" w:rsidRPr="002E7672">
          <w:rPr>
            <w:rFonts w:ascii="Helvetica" w:hAnsi="Helvetica" w:cs="Helvetica"/>
            <w:color w:val="0000FF"/>
            <w:sz w:val="22"/>
            <w:szCs w:val="22"/>
            <w:u w:val="single"/>
          </w:rPr>
          <w:t>site</w:t>
        </w:r>
      </w:hyperlink>
      <w:r w:rsidR="002E7672">
        <w:rPr>
          <w:rFonts w:ascii="Helvetica" w:eastAsia="Arial" w:hAnsi="Helvetica" w:cs="Arial"/>
          <w:sz w:val="22"/>
          <w:szCs w:val="22"/>
        </w:rPr>
        <w:t xml:space="preserve"> </w:t>
      </w:r>
      <w:r w:rsidR="003C7DF5" w:rsidRPr="00C255F7">
        <w:rPr>
          <w:rFonts w:ascii="Helvetica" w:eastAsia="Arial" w:hAnsi="Helvetica" w:cs="Arial"/>
          <w:sz w:val="22"/>
          <w:szCs w:val="22"/>
        </w:rPr>
        <w:t>ein.</w:t>
      </w:r>
      <w:r w:rsidR="006A1907" w:rsidRPr="00C255F7">
        <w:rPr>
          <w:rFonts w:ascii="Helvetica" w:eastAsia="Arial" w:hAnsi="Helvetica" w:cs="Arial"/>
          <w:sz w:val="22"/>
          <w:szCs w:val="22"/>
        </w:rPr>
        <w:t xml:space="preserve"> </w:t>
      </w:r>
      <w:r w:rsidR="00D762A8" w:rsidRPr="00C255F7">
        <w:rPr>
          <w:rFonts w:ascii="Helvetica" w:eastAsia="Arial" w:hAnsi="Helvetica" w:cs="Arial"/>
          <w:sz w:val="22"/>
          <w:szCs w:val="22"/>
        </w:rPr>
        <w:t xml:space="preserve">Die Begutachtung </w:t>
      </w:r>
      <w:r w:rsidR="00D762A8">
        <w:rPr>
          <w:rFonts w:ascii="Helvetica" w:eastAsia="Arial" w:hAnsi="Helvetica" w:cs="Arial"/>
          <w:sz w:val="22"/>
          <w:szCs w:val="22"/>
        </w:rPr>
        <w:t>ist</w:t>
      </w:r>
      <w:r w:rsidR="00D762A8" w:rsidRPr="00C255F7">
        <w:rPr>
          <w:rFonts w:ascii="Helvetica" w:eastAsia="Arial" w:hAnsi="Helvetica" w:cs="Arial"/>
          <w:sz w:val="22"/>
          <w:szCs w:val="22"/>
        </w:rPr>
        <w:t xml:space="preserve"> laut dem </w:t>
      </w:r>
      <w:hyperlink r:id="rId13" w:history="1">
        <w:r w:rsidR="00D762A8" w:rsidRPr="00E723CB">
          <w:rPr>
            <w:rFonts w:ascii="Helvetica" w:hAnsi="Helvetica" w:cs="Helvetica"/>
            <w:color w:val="0000FF"/>
            <w:sz w:val="22"/>
            <w:szCs w:val="22"/>
            <w:u w:val="single"/>
          </w:rPr>
          <w:t>Begleitschreiben</w:t>
        </w:r>
      </w:hyperlink>
      <w:r w:rsidR="00D762A8" w:rsidRPr="00C255F7">
        <w:rPr>
          <w:rFonts w:ascii="Helvetica" w:eastAsia="Arial" w:hAnsi="Helvetica" w:cs="Arial"/>
          <w:sz w:val="22"/>
          <w:szCs w:val="22"/>
        </w:rPr>
        <w:t xml:space="preserve"> zum eingebrachten Gesetzesentwurf </w:t>
      </w:r>
      <w:r w:rsidR="00D762A8" w:rsidRPr="005E08BA">
        <w:rPr>
          <w:rFonts w:ascii="Helvetica" w:eastAsia="Arial" w:hAnsi="Helvetica" w:cs="Arial"/>
          <w:b/>
          <w:bCs/>
          <w:sz w:val="22"/>
          <w:szCs w:val="22"/>
        </w:rPr>
        <w:t xml:space="preserve">zwischen </w:t>
      </w:r>
      <w:r w:rsidR="00615E2F" w:rsidRPr="005E08BA">
        <w:rPr>
          <w:rFonts w:ascii="Helvetica" w:eastAsia="Arial" w:hAnsi="Helvetica" w:cs="Arial"/>
          <w:b/>
          <w:bCs/>
          <w:sz w:val="22"/>
          <w:szCs w:val="22"/>
        </w:rPr>
        <w:t>15.05.2024</w:t>
      </w:r>
      <w:r w:rsidR="00D762A8" w:rsidRPr="005E08BA">
        <w:rPr>
          <w:rFonts w:ascii="Helvetica" w:eastAsia="Arial" w:hAnsi="Helvetica" w:cs="Arial"/>
          <w:b/>
          <w:bCs/>
          <w:sz w:val="22"/>
          <w:szCs w:val="22"/>
        </w:rPr>
        <w:t xml:space="preserve"> und </w:t>
      </w:r>
      <w:r w:rsidR="00615E2F" w:rsidRPr="005E08BA">
        <w:rPr>
          <w:rFonts w:ascii="Helvetica" w:eastAsia="Arial" w:hAnsi="Helvetica" w:cs="Arial"/>
          <w:b/>
          <w:bCs/>
          <w:sz w:val="22"/>
          <w:szCs w:val="22"/>
        </w:rPr>
        <w:t>29.05.2024</w:t>
      </w:r>
      <w:r w:rsidR="00D762A8" w:rsidRPr="00C255F7">
        <w:rPr>
          <w:rFonts w:ascii="Helvetica" w:eastAsia="Arial" w:hAnsi="Helvetica" w:cs="Arial"/>
          <w:sz w:val="22"/>
          <w:szCs w:val="22"/>
        </w:rPr>
        <w:t xml:space="preserve"> möglich. </w:t>
      </w:r>
    </w:p>
    <w:p w14:paraId="386BD33D" w14:textId="13ABAC11" w:rsidR="67ED8658" w:rsidRPr="00C255F7" w:rsidRDefault="67ED8658" w:rsidP="00245B2A">
      <w:pPr>
        <w:jc w:val="both"/>
        <w:rPr>
          <w:rFonts w:ascii="Helvetica" w:eastAsia="Arial" w:hAnsi="Helvetica" w:cs="Arial"/>
          <w:sz w:val="22"/>
          <w:szCs w:val="22"/>
        </w:rPr>
      </w:pPr>
    </w:p>
    <w:p w14:paraId="65910D9A" w14:textId="61D7394A" w:rsidR="00B14AC2" w:rsidRPr="00C255F7" w:rsidRDefault="00B14AC2" w:rsidP="00245B2A">
      <w:pPr>
        <w:jc w:val="both"/>
        <w:rPr>
          <w:rFonts w:ascii="Helvetica" w:eastAsia="Arial" w:hAnsi="Helvetica" w:cs="Arial"/>
          <w:sz w:val="22"/>
          <w:szCs w:val="22"/>
        </w:rPr>
      </w:pPr>
      <w:r w:rsidRPr="00C255F7">
        <w:rPr>
          <w:rFonts w:ascii="Helvetica" w:eastAsia="Arial" w:hAnsi="Helvetica" w:cs="Arial"/>
          <w:sz w:val="22"/>
          <w:szCs w:val="22"/>
        </w:rPr>
        <w:t>Ihre Beteiligung ist auf verschiedene</w:t>
      </w:r>
      <w:r w:rsidR="00942C27" w:rsidRPr="00C255F7">
        <w:rPr>
          <w:rFonts w:ascii="Helvetica" w:eastAsia="Arial" w:hAnsi="Helvetica" w:cs="Arial"/>
          <w:sz w:val="22"/>
          <w:szCs w:val="22"/>
        </w:rPr>
        <w:t xml:space="preserve"> Arten möglich: </w:t>
      </w:r>
    </w:p>
    <w:p w14:paraId="60B55BAA" w14:textId="44BDB4BE" w:rsidR="00486382" w:rsidRPr="00522054" w:rsidRDefault="00486382" w:rsidP="00C33CC5">
      <w:pPr>
        <w:pStyle w:val="Listenabsatz"/>
        <w:numPr>
          <w:ilvl w:val="0"/>
          <w:numId w:val="9"/>
        </w:numPr>
        <w:jc w:val="both"/>
        <w:rPr>
          <w:rFonts w:ascii="Helvetica" w:eastAsia="Arial" w:hAnsi="Helvetica" w:cs="Helvetica"/>
          <w:sz w:val="22"/>
          <w:szCs w:val="22"/>
        </w:rPr>
      </w:pPr>
      <w:r w:rsidRPr="00522054">
        <w:rPr>
          <w:rFonts w:ascii="Helvetica" w:eastAsia="Arial" w:hAnsi="Helvetica" w:cs="Helvetica"/>
          <w:sz w:val="22"/>
          <w:szCs w:val="22"/>
        </w:rPr>
        <w:t xml:space="preserve">Sie geben </w:t>
      </w:r>
      <w:r w:rsidR="0065684A" w:rsidRPr="00522054">
        <w:rPr>
          <w:rFonts w:ascii="Helvetica" w:eastAsia="Arial" w:hAnsi="Helvetica" w:cs="Helvetica"/>
          <w:sz w:val="22"/>
          <w:szCs w:val="22"/>
        </w:rPr>
        <w:t xml:space="preserve">eine eigene Stellungnahme mit den </w:t>
      </w:r>
      <w:r w:rsidR="52299F90" w:rsidRPr="00522054">
        <w:rPr>
          <w:rFonts w:ascii="Helvetica" w:eastAsia="Arial" w:hAnsi="Helvetica" w:cs="Helvetica"/>
          <w:sz w:val="22"/>
          <w:szCs w:val="22"/>
        </w:rPr>
        <w:t>von Ihnen</w:t>
      </w:r>
      <w:r w:rsidR="0065684A" w:rsidRPr="00522054">
        <w:rPr>
          <w:rFonts w:ascii="Helvetica" w:eastAsia="Arial" w:hAnsi="Helvetica" w:cs="Helvetica"/>
          <w:sz w:val="22"/>
          <w:szCs w:val="22"/>
        </w:rPr>
        <w:t xml:space="preserve"> ausgewählten Textbausteinen </w:t>
      </w:r>
      <w:r w:rsidR="00260ACA" w:rsidRPr="00522054">
        <w:rPr>
          <w:rFonts w:ascii="Helvetica" w:eastAsia="Arial" w:hAnsi="Helvetica" w:cs="Helvetica"/>
          <w:sz w:val="22"/>
          <w:szCs w:val="22"/>
        </w:rPr>
        <w:t xml:space="preserve">zu den Forderungen </w:t>
      </w:r>
      <w:r w:rsidRPr="00522054">
        <w:rPr>
          <w:rFonts w:ascii="Helvetica" w:eastAsia="Arial" w:hAnsi="Helvetica" w:cs="Helvetica"/>
          <w:sz w:val="22"/>
          <w:szCs w:val="22"/>
        </w:rPr>
        <w:t>ab</w:t>
      </w:r>
      <w:r w:rsidR="00260ACA" w:rsidRPr="00522054">
        <w:rPr>
          <w:rFonts w:ascii="Helvetica" w:eastAsia="Arial" w:hAnsi="Helvetica" w:cs="Helvetica"/>
          <w:sz w:val="22"/>
          <w:szCs w:val="22"/>
        </w:rPr>
        <w:t xml:space="preserve">. Diese finden Sie im </w:t>
      </w:r>
      <w:r w:rsidR="00C33CC5" w:rsidRPr="00522054">
        <w:rPr>
          <w:rFonts w:ascii="Helvetica" w:eastAsia="Arial" w:hAnsi="Helvetica" w:cs="Helvetica"/>
          <w:sz w:val="22"/>
          <w:szCs w:val="22"/>
        </w:rPr>
        <w:t>Kapitel „So können Sie sich beteiligen (Formulierungsvorschläge für die Stellungnahme)“</w:t>
      </w:r>
      <w:r w:rsidR="00A25FAA" w:rsidRPr="00522054">
        <w:rPr>
          <w:rFonts w:ascii="Helvetica" w:eastAsia="Arial" w:hAnsi="Helvetica" w:cs="Helvetica"/>
          <w:sz w:val="22"/>
          <w:szCs w:val="22"/>
        </w:rPr>
        <w:t>.</w:t>
      </w:r>
      <w:r w:rsidR="0065684A" w:rsidRPr="00522054">
        <w:rPr>
          <w:rFonts w:ascii="Helvetica" w:eastAsia="Arial" w:hAnsi="Helvetica" w:cs="Helvetica"/>
          <w:sz w:val="22"/>
          <w:szCs w:val="22"/>
        </w:rPr>
        <w:t xml:space="preserve"> </w:t>
      </w:r>
      <w:r w:rsidR="00C33CC5" w:rsidRPr="00522054">
        <w:rPr>
          <w:rFonts w:ascii="Helvetica" w:eastAsia="Arial" w:hAnsi="Helvetica" w:cs="Helvetica"/>
          <w:sz w:val="22"/>
          <w:szCs w:val="22"/>
        </w:rPr>
        <w:t xml:space="preserve">Stellungnahmen sind per E-Mail unter dem normierten Betreff „MTDG“ an </w:t>
      </w:r>
      <w:hyperlink r:id="rId14" w:history="1">
        <w:r w:rsidR="00C33CC5" w:rsidRPr="00522054">
          <w:rPr>
            <w:rFonts w:ascii="Helvetica" w:hAnsi="Helvetica" w:cs="Helvetica"/>
            <w:color w:val="0000FF"/>
            <w:sz w:val="22"/>
            <w:szCs w:val="22"/>
            <w:u w:val="single"/>
          </w:rPr>
          <w:t>barbara.lunzer@gesundheitsministerium.gv.at</w:t>
        </w:r>
      </w:hyperlink>
      <w:r w:rsidR="00C33CC5" w:rsidRPr="00522054">
        <w:rPr>
          <w:rFonts w:ascii="Helvetica" w:eastAsia="Arial" w:hAnsi="Helvetica" w:cs="Helvetica"/>
          <w:sz w:val="22"/>
          <w:szCs w:val="22"/>
        </w:rPr>
        <w:t xml:space="preserve"> zu übermitteln. Es wird ersucht, eine allfällige Stellungnahme zum Entwurf des MTD-Gesetzes 2024 auch dem Präsidium des Nationalrats über die Internetseite </w:t>
      </w:r>
      <w:hyperlink r:id="rId15" w:history="1">
        <w:r w:rsidR="00C33CC5" w:rsidRPr="00522054">
          <w:rPr>
            <w:rFonts w:ascii="Helvetica" w:hAnsi="Helvetica" w:cs="Helvetica"/>
            <w:color w:val="0000FF"/>
            <w:sz w:val="22"/>
            <w:szCs w:val="22"/>
            <w:u w:val="single"/>
          </w:rPr>
          <w:t>MTD-Gesetz 2024 – MTDG (343/ME) | Parlament Österreich</w:t>
        </w:r>
      </w:hyperlink>
      <w:r w:rsidR="00C33CC5" w:rsidRPr="00522054">
        <w:rPr>
          <w:rFonts w:ascii="Helvetica" w:eastAsia="Arial" w:hAnsi="Helvetica" w:cs="Helvetica"/>
          <w:sz w:val="22"/>
          <w:szCs w:val="22"/>
        </w:rPr>
        <w:t xml:space="preserve"> zur Verfügung zu stellen. Wählen Sie hierfür das Formular für Privatpersonen aus.</w:t>
      </w:r>
    </w:p>
    <w:p w14:paraId="130A9C6D" w14:textId="0891B29E" w:rsidR="00486382" w:rsidRPr="00522054" w:rsidRDefault="00486382" w:rsidP="009C4C15">
      <w:pPr>
        <w:pStyle w:val="Listenabsatz"/>
        <w:numPr>
          <w:ilvl w:val="0"/>
          <w:numId w:val="9"/>
        </w:numPr>
        <w:jc w:val="both"/>
        <w:rPr>
          <w:rFonts w:ascii="Helvetica" w:eastAsia="Arial" w:hAnsi="Helvetica" w:cs="Helvetica"/>
          <w:sz w:val="22"/>
          <w:szCs w:val="22"/>
        </w:rPr>
      </w:pPr>
      <w:r w:rsidRPr="00522054">
        <w:rPr>
          <w:rFonts w:ascii="Helvetica" w:eastAsia="Arial" w:hAnsi="Helvetica" w:cs="Helvetica"/>
          <w:sz w:val="22"/>
          <w:szCs w:val="22"/>
        </w:rPr>
        <w:t xml:space="preserve">Sie bringen </w:t>
      </w:r>
      <w:r w:rsidR="0065684A" w:rsidRPr="00522054">
        <w:rPr>
          <w:rFonts w:ascii="Helvetica" w:eastAsia="Arial" w:hAnsi="Helvetica" w:cs="Helvetica"/>
          <w:sz w:val="22"/>
          <w:szCs w:val="22"/>
        </w:rPr>
        <w:t>eine eigen</w:t>
      </w:r>
      <w:r w:rsidRPr="00522054">
        <w:rPr>
          <w:rFonts w:ascii="Helvetica" w:eastAsia="Arial" w:hAnsi="Helvetica" w:cs="Helvetica"/>
          <w:sz w:val="22"/>
          <w:szCs w:val="22"/>
        </w:rPr>
        <w:t>s formulierte</w:t>
      </w:r>
      <w:r w:rsidR="0065684A" w:rsidRPr="00522054">
        <w:rPr>
          <w:rFonts w:ascii="Helvetica" w:eastAsia="Arial" w:hAnsi="Helvetica" w:cs="Helvetica"/>
          <w:sz w:val="22"/>
          <w:szCs w:val="22"/>
        </w:rPr>
        <w:t xml:space="preserve"> Stellungnahme ohne Textbausteine </w:t>
      </w:r>
      <w:r w:rsidRPr="00522054">
        <w:rPr>
          <w:rFonts w:ascii="Helvetica" w:eastAsia="Arial" w:hAnsi="Helvetica" w:cs="Helvetica"/>
          <w:sz w:val="22"/>
          <w:szCs w:val="22"/>
        </w:rPr>
        <w:t>ein</w:t>
      </w:r>
      <w:r w:rsidR="009C4C15" w:rsidRPr="00522054">
        <w:rPr>
          <w:rFonts w:ascii="Helvetica" w:eastAsia="Arial" w:hAnsi="Helvetica" w:cs="Helvetica"/>
          <w:sz w:val="22"/>
          <w:szCs w:val="22"/>
        </w:rPr>
        <w:t xml:space="preserve">. Stellungnahmen sind per E-Mail unter dem normierten Betreff „MTDG“ an </w:t>
      </w:r>
      <w:hyperlink r:id="rId16" w:history="1">
        <w:r w:rsidR="009C4C15" w:rsidRPr="00522054">
          <w:rPr>
            <w:rFonts w:ascii="Helvetica" w:hAnsi="Helvetica" w:cs="Helvetica"/>
            <w:color w:val="0000FF"/>
            <w:sz w:val="22"/>
            <w:szCs w:val="22"/>
            <w:u w:val="single"/>
          </w:rPr>
          <w:t>barbara.lunzer@gesundheitsministerium.gv.at</w:t>
        </w:r>
      </w:hyperlink>
      <w:r w:rsidR="009C4C15" w:rsidRPr="00522054">
        <w:rPr>
          <w:rFonts w:ascii="Helvetica" w:eastAsia="Arial" w:hAnsi="Helvetica" w:cs="Helvetica"/>
          <w:sz w:val="22"/>
          <w:szCs w:val="22"/>
        </w:rPr>
        <w:t xml:space="preserve"> zu übermitteln. Es wird ersucht, eine allfällige Stellungnahme zum Entwurf des MTD-Gesetzes 2024 auch dem Präsidium des Nationalrats über die Internetseite </w:t>
      </w:r>
      <w:hyperlink r:id="rId17" w:history="1">
        <w:r w:rsidR="009C4C15" w:rsidRPr="00522054">
          <w:rPr>
            <w:rFonts w:ascii="Helvetica" w:hAnsi="Helvetica" w:cs="Helvetica"/>
            <w:color w:val="0000FF"/>
            <w:sz w:val="22"/>
            <w:szCs w:val="22"/>
            <w:u w:val="single"/>
          </w:rPr>
          <w:t>MTD-Gesetz 2024 – MTDG (343/ME) | Parlament Österreich</w:t>
        </w:r>
      </w:hyperlink>
      <w:r w:rsidR="009C4C15" w:rsidRPr="00522054">
        <w:rPr>
          <w:rFonts w:ascii="Helvetica" w:eastAsia="Arial" w:hAnsi="Helvetica" w:cs="Helvetica"/>
          <w:sz w:val="22"/>
          <w:szCs w:val="22"/>
        </w:rPr>
        <w:t xml:space="preserve"> zur Verfügung zu stellen. Wählen Sie hierfür das Formular für Privatpersonen aus.</w:t>
      </w:r>
    </w:p>
    <w:p w14:paraId="03E0061D" w14:textId="12E7E301" w:rsidR="00942C27" w:rsidRPr="00522054" w:rsidRDefault="00486382" w:rsidP="00245B2A">
      <w:pPr>
        <w:pStyle w:val="Listenabsatz"/>
        <w:numPr>
          <w:ilvl w:val="0"/>
          <w:numId w:val="9"/>
        </w:numPr>
        <w:jc w:val="both"/>
        <w:rPr>
          <w:rFonts w:ascii="Helvetica" w:eastAsia="Arial" w:hAnsi="Helvetica" w:cs="Helvetica"/>
          <w:sz w:val="22"/>
          <w:szCs w:val="22"/>
        </w:rPr>
      </w:pPr>
      <w:r w:rsidRPr="00522054">
        <w:rPr>
          <w:rFonts w:ascii="Helvetica" w:eastAsia="Arial" w:hAnsi="Helvetica" w:cs="Helvetica"/>
          <w:sz w:val="22"/>
          <w:szCs w:val="22"/>
        </w:rPr>
        <w:t>Sie</w:t>
      </w:r>
      <w:r w:rsidR="008807A0" w:rsidRPr="00522054">
        <w:rPr>
          <w:rFonts w:ascii="Helvetica" w:eastAsia="Arial" w:hAnsi="Helvetica" w:cs="Helvetica"/>
          <w:sz w:val="22"/>
          <w:szCs w:val="22"/>
        </w:rPr>
        <w:t xml:space="preserve"> </w:t>
      </w:r>
      <w:r w:rsidR="0002236C" w:rsidRPr="00522054">
        <w:rPr>
          <w:rFonts w:ascii="Helvetica" w:eastAsia="Arial" w:hAnsi="Helvetica" w:cs="Helvetica"/>
          <w:sz w:val="22"/>
          <w:szCs w:val="22"/>
        </w:rPr>
        <w:t>unterstützen</w:t>
      </w:r>
      <w:r w:rsidR="008807A0" w:rsidRPr="00522054">
        <w:rPr>
          <w:rFonts w:ascii="Helvetica" w:eastAsia="Arial" w:hAnsi="Helvetica" w:cs="Helvetica"/>
          <w:sz w:val="22"/>
          <w:szCs w:val="22"/>
        </w:rPr>
        <w:t xml:space="preserve"> </w:t>
      </w:r>
      <w:r w:rsidR="0065684A" w:rsidRPr="00522054">
        <w:rPr>
          <w:rFonts w:ascii="Helvetica" w:eastAsia="Arial" w:hAnsi="Helvetica" w:cs="Helvetica"/>
          <w:sz w:val="22"/>
          <w:szCs w:val="22"/>
        </w:rPr>
        <w:t>die allgemeine Stellungnahme von MTD-Austria und die Stellungnahme</w:t>
      </w:r>
      <w:r w:rsidR="008807A0" w:rsidRPr="00522054">
        <w:rPr>
          <w:rFonts w:ascii="Helvetica" w:eastAsia="Arial" w:hAnsi="Helvetica" w:cs="Helvetica"/>
          <w:sz w:val="22"/>
          <w:szCs w:val="22"/>
        </w:rPr>
        <w:t xml:space="preserve"> Ihres</w:t>
      </w:r>
      <w:r w:rsidR="0065684A" w:rsidRPr="00522054">
        <w:rPr>
          <w:rFonts w:ascii="Helvetica" w:eastAsia="Arial" w:hAnsi="Helvetica" w:cs="Helvetica"/>
          <w:sz w:val="22"/>
          <w:szCs w:val="22"/>
        </w:rPr>
        <w:t xml:space="preserve"> Berufsverb</w:t>
      </w:r>
      <w:r w:rsidR="1119E677" w:rsidRPr="00522054">
        <w:rPr>
          <w:rFonts w:ascii="Helvetica" w:eastAsia="Arial" w:hAnsi="Helvetica" w:cs="Helvetica"/>
          <w:sz w:val="22"/>
          <w:szCs w:val="22"/>
        </w:rPr>
        <w:t>andes</w:t>
      </w:r>
      <w:r w:rsidR="0002236C" w:rsidRPr="00522054">
        <w:rPr>
          <w:rFonts w:ascii="Helvetica" w:eastAsia="Arial" w:hAnsi="Helvetica" w:cs="Helvetica"/>
          <w:sz w:val="22"/>
          <w:szCs w:val="22"/>
        </w:rPr>
        <w:t xml:space="preserve">. </w:t>
      </w:r>
      <w:r w:rsidR="002824F0" w:rsidRPr="00522054">
        <w:rPr>
          <w:rFonts w:ascii="Helvetica" w:eastAsia="Arial" w:hAnsi="Helvetica" w:cs="Helvetica"/>
          <w:sz w:val="22"/>
          <w:szCs w:val="22"/>
        </w:rPr>
        <w:t>Das bedeutet, dass Sie</w:t>
      </w:r>
      <w:r w:rsidR="48E74DC0" w:rsidRPr="00522054">
        <w:rPr>
          <w:rFonts w:ascii="Helvetica" w:eastAsia="Arial" w:hAnsi="Helvetica" w:cs="Helvetica"/>
          <w:sz w:val="22"/>
          <w:szCs w:val="22"/>
        </w:rPr>
        <w:t>,</w:t>
      </w:r>
      <w:r w:rsidR="002824F0" w:rsidRPr="00522054">
        <w:rPr>
          <w:rFonts w:ascii="Helvetica" w:eastAsia="Arial" w:hAnsi="Helvetica" w:cs="Helvetica"/>
          <w:sz w:val="22"/>
          <w:szCs w:val="22"/>
        </w:rPr>
        <w:t xml:space="preserve"> ohne selbst eine Stellungnahme zu verfassen, die veröffentlichten Stellungnahmen anderer unterstützen können.</w:t>
      </w:r>
      <w:r w:rsidR="0002236C" w:rsidRPr="00522054">
        <w:rPr>
          <w:rFonts w:ascii="Helvetica" w:eastAsia="Arial" w:hAnsi="Helvetica" w:cs="Helvetica"/>
          <w:sz w:val="22"/>
          <w:szCs w:val="22"/>
        </w:rPr>
        <w:t xml:space="preserve"> </w:t>
      </w:r>
      <w:r w:rsidR="002824F0" w:rsidRPr="00522054">
        <w:rPr>
          <w:rFonts w:ascii="Helvetica" w:eastAsia="Arial" w:hAnsi="Helvetica" w:cs="Helvetica"/>
          <w:sz w:val="22"/>
          <w:szCs w:val="22"/>
        </w:rPr>
        <w:t>Das schafft ein Stimmungsbild und verdeutlicht, wie wichtig</w:t>
      </w:r>
      <w:r w:rsidR="006128F1" w:rsidRPr="00522054">
        <w:rPr>
          <w:rFonts w:ascii="Helvetica" w:eastAsia="Arial" w:hAnsi="Helvetica" w:cs="Helvetica"/>
          <w:sz w:val="22"/>
          <w:szCs w:val="22"/>
        </w:rPr>
        <w:t xml:space="preserve"> </w:t>
      </w:r>
      <w:r w:rsidR="00460664" w:rsidRPr="00522054">
        <w:rPr>
          <w:rFonts w:ascii="Helvetica" w:eastAsia="Arial" w:hAnsi="Helvetica" w:cs="Helvetica"/>
          <w:sz w:val="22"/>
          <w:szCs w:val="22"/>
        </w:rPr>
        <w:t>die Forderungen in der Stellungnahme sind.</w:t>
      </w:r>
      <w:r w:rsidR="0065684A" w:rsidRPr="00522054">
        <w:rPr>
          <w:rFonts w:ascii="Helvetica" w:eastAsia="Arial" w:hAnsi="Helvetica" w:cs="Helvetica"/>
          <w:sz w:val="22"/>
          <w:szCs w:val="22"/>
        </w:rPr>
        <w:t xml:space="preserve"> </w:t>
      </w:r>
      <w:r w:rsidR="00C17C3A">
        <w:rPr>
          <w:rFonts w:ascii="Helvetica" w:eastAsia="Arial" w:hAnsi="Helvetica" w:cs="Helvetica"/>
          <w:sz w:val="22"/>
          <w:szCs w:val="22"/>
        </w:rPr>
        <w:t>(</w:t>
      </w:r>
      <w:hyperlink r:id="rId18">
        <w:r w:rsidR="00C17C3A" w:rsidRPr="00522054">
          <w:rPr>
            <w:rFonts w:ascii="Helvetica" w:hAnsi="Helvetica" w:cs="Helvetica"/>
            <w:color w:val="0000FF"/>
            <w:sz w:val="22"/>
            <w:szCs w:val="22"/>
            <w:u w:val="single"/>
          </w:rPr>
          <w:t>Anleitung</w:t>
        </w:r>
      </w:hyperlink>
      <w:r w:rsidR="00C17C3A">
        <w:rPr>
          <w:rFonts w:ascii="Helvetica" w:eastAsia="Arial" w:hAnsi="Helvetica" w:cs="Helvetica"/>
          <w:sz w:val="22"/>
          <w:szCs w:val="22"/>
        </w:rPr>
        <w:t xml:space="preserve"> für Unterstützung bereits abgegebener Stellungnahmen unter </w:t>
      </w:r>
      <w:hyperlink r:id="rId19" w:history="1">
        <w:r w:rsidR="009C4C15" w:rsidRPr="00522054">
          <w:rPr>
            <w:rFonts w:ascii="Helvetica" w:hAnsi="Helvetica" w:cs="Helvetica"/>
            <w:color w:val="0000FF"/>
            <w:sz w:val="22"/>
            <w:szCs w:val="22"/>
            <w:u w:val="single"/>
          </w:rPr>
          <w:t>MTD-Gesetz 2024 – MTDG (343/ME) | Parlament Österreich</w:t>
        </w:r>
      </w:hyperlink>
      <w:r w:rsidR="0065684A" w:rsidRPr="00522054">
        <w:rPr>
          <w:rFonts w:ascii="Helvetica" w:eastAsia="Arial" w:hAnsi="Helvetica" w:cs="Helvetica"/>
          <w:sz w:val="22"/>
          <w:szCs w:val="22"/>
        </w:rPr>
        <w:t>).</w:t>
      </w:r>
    </w:p>
    <w:p w14:paraId="552AD384" w14:textId="792A67BB" w:rsidR="6CA74826" w:rsidRPr="00522054" w:rsidRDefault="6CA74826" w:rsidP="00245B2A">
      <w:pPr>
        <w:pStyle w:val="Listenabsatz"/>
        <w:numPr>
          <w:ilvl w:val="0"/>
          <w:numId w:val="9"/>
        </w:numPr>
        <w:jc w:val="both"/>
        <w:rPr>
          <w:rFonts w:ascii="Helvetica" w:eastAsia="Arial" w:hAnsi="Helvetica" w:cs="Helvetica"/>
          <w:sz w:val="22"/>
          <w:szCs w:val="22"/>
        </w:rPr>
      </w:pPr>
      <w:r w:rsidRPr="00522054">
        <w:rPr>
          <w:rFonts w:ascii="Helvetica" w:eastAsia="Arial" w:hAnsi="Helvetica" w:cs="Helvetica"/>
          <w:sz w:val="22"/>
          <w:szCs w:val="22"/>
        </w:rPr>
        <w:t>Sie können selbstverständlich auch Ihre eigene Stellungnahme einbringen und gleichzeitig die Stellungnahme von MTD-Austria</w:t>
      </w:r>
      <w:r w:rsidR="006F4963" w:rsidRPr="00522054">
        <w:rPr>
          <w:rFonts w:ascii="Helvetica" w:eastAsia="Arial" w:hAnsi="Helvetica" w:cs="Helvetica"/>
          <w:sz w:val="22"/>
          <w:szCs w:val="22"/>
        </w:rPr>
        <w:t xml:space="preserve"> und die Stellungnahme Ihres Berufsverbandes</w:t>
      </w:r>
      <w:r w:rsidRPr="00522054">
        <w:rPr>
          <w:rFonts w:ascii="Helvetica" w:eastAsia="Arial" w:hAnsi="Helvetica" w:cs="Helvetica"/>
          <w:sz w:val="22"/>
          <w:szCs w:val="22"/>
        </w:rPr>
        <w:t xml:space="preserve"> unterstützen</w:t>
      </w:r>
      <w:r w:rsidR="00A84723" w:rsidRPr="00522054">
        <w:rPr>
          <w:rFonts w:ascii="Helvetica" w:eastAsia="Arial" w:hAnsi="Helvetica" w:cs="Helvetica"/>
          <w:sz w:val="22"/>
          <w:szCs w:val="22"/>
        </w:rPr>
        <w:t xml:space="preserve"> (siehe Anleitungen oben)</w:t>
      </w:r>
      <w:r w:rsidRPr="00522054">
        <w:rPr>
          <w:rFonts w:ascii="Helvetica" w:eastAsia="Arial" w:hAnsi="Helvetica" w:cs="Helvetica"/>
          <w:sz w:val="22"/>
          <w:szCs w:val="22"/>
        </w:rPr>
        <w:t xml:space="preserve">. </w:t>
      </w:r>
      <w:r w:rsidRPr="00522054">
        <w:rPr>
          <w:rFonts w:ascii="Helvetica" w:eastAsia="Arial" w:hAnsi="Helvetica" w:cs="Helvetica"/>
          <w:b/>
          <w:bCs/>
          <w:spacing w:val="-4"/>
          <w:sz w:val="22"/>
          <w:szCs w:val="22"/>
        </w:rPr>
        <w:t>Dies wäre sogar der Idealfall.</w:t>
      </w:r>
      <w:r w:rsidRPr="00522054">
        <w:rPr>
          <w:rFonts w:ascii="Helvetica" w:eastAsia="Arial" w:hAnsi="Helvetica" w:cs="Helvetica"/>
          <w:sz w:val="22"/>
          <w:szCs w:val="22"/>
        </w:rPr>
        <w:t xml:space="preserve"> </w:t>
      </w:r>
    </w:p>
    <w:p w14:paraId="501731F3" w14:textId="77777777" w:rsidR="003C7DF5" w:rsidRPr="00C255F7" w:rsidRDefault="003C7DF5" w:rsidP="00245B2A">
      <w:pPr>
        <w:jc w:val="both"/>
        <w:rPr>
          <w:rFonts w:ascii="Helvetica" w:eastAsia="Arial" w:hAnsi="Helvetica" w:cs="Arial"/>
          <w:sz w:val="22"/>
          <w:szCs w:val="22"/>
        </w:rPr>
      </w:pPr>
    </w:p>
    <w:p w14:paraId="2BB333C4" w14:textId="29EC9797" w:rsidR="00D56D06" w:rsidRPr="00C255F7" w:rsidRDefault="00AA527A" w:rsidP="00245B2A">
      <w:pPr>
        <w:jc w:val="both"/>
        <w:rPr>
          <w:rFonts w:ascii="Helvetica" w:eastAsia="Arial" w:hAnsi="Helvetica" w:cs="Arial"/>
          <w:sz w:val="22"/>
          <w:szCs w:val="22"/>
        </w:rPr>
      </w:pPr>
      <w:r w:rsidRPr="00C255F7">
        <w:rPr>
          <w:rFonts w:ascii="Helvetica" w:eastAsia="Arial" w:hAnsi="Helvetica" w:cs="Arial"/>
          <w:sz w:val="22"/>
          <w:szCs w:val="22"/>
        </w:rPr>
        <w:t xml:space="preserve">Je mehr Berufsangehörige </w:t>
      </w:r>
      <w:r w:rsidR="00B96DEA" w:rsidRPr="00C255F7">
        <w:rPr>
          <w:rFonts w:ascii="Helvetica" w:eastAsia="Arial" w:hAnsi="Helvetica" w:cs="Arial"/>
          <w:sz w:val="22"/>
          <w:szCs w:val="22"/>
        </w:rPr>
        <w:t xml:space="preserve">zum Gesetzesentwurf </w:t>
      </w:r>
      <w:r w:rsidRPr="00C255F7">
        <w:rPr>
          <w:rFonts w:ascii="Helvetica" w:eastAsia="Arial" w:hAnsi="Helvetica" w:cs="Arial"/>
          <w:sz w:val="22"/>
          <w:szCs w:val="22"/>
        </w:rPr>
        <w:t xml:space="preserve">Stellung nehmen und je öfter eine Forderung in den Stellungnahmen vorkommt, umso </w:t>
      </w:r>
      <w:r w:rsidR="00240858" w:rsidRPr="00C255F7">
        <w:rPr>
          <w:rFonts w:ascii="Helvetica" w:eastAsia="Arial" w:hAnsi="Helvetica" w:cs="Arial"/>
          <w:sz w:val="22"/>
          <w:szCs w:val="22"/>
        </w:rPr>
        <w:t xml:space="preserve">sichtbarer wird ihre Notwendigkeit. </w:t>
      </w:r>
      <w:r w:rsidR="006743C7" w:rsidRPr="00C255F7">
        <w:rPr>
          <w:rFonts w:ascii="Helvetica" w:eastAsia="Arial" w:hAnsi="Helvetica" w:cs="Arial"/>
          <w:sz w:val="22"/>
          <w:szCs w:val="22"/>
        </w:rPr>
        <w:t>Je mehr</w:t>
      </w:r>
      <w:r w:rsidRPr="00C255F7">
        <w:rPr>
          <w:rFonts w:ascii="Helvetica" w:eastAsia="Arial" w:hAnsi="Helvetica" w:cs="Arial"/>
          <w:sz w:val="22"/>
          <w:szCs w:val="22"/>
        </w:rPr>
        <w:t xml:space="preserve"> </w:t>
      </w:r>
      <w:r w:rsidR="00A37CE1" w:rsidRPr="00C255F7">
        <w:rPr>
          <w:rFonts w:ascii="Helvetica" w:eastAsia="Arial" w:hAnsi="Helvetica" w:cs="Arial"/>
          <w:sz w:val="22"/>
          <w:szCs w:val="22"/>
          <w:lang w:val="de-DE"/>
        </w:rPr>
        <w:t>Stellungnahmen dieselbe Forderung enthalten, umso größer ist die Chance</w:t>
      </w:r>
      <w:r w:rsidR="00167AD5" w:rsidRPr="00C255F7">
        <w:rPr>
          <w:rFonts w:ascii="Helvetica" w:eastAsia="Arial" w:hAnsi="Helvetica" w:cs="Arial"/>
          <w:sz w:val="22"/>
          <w:szCs w:val="22"/>
          <w:lang w:val="de-DE"/>
        </w:rPr>
        <w:t>, das</w:t>
      </w:r>
      <w:r w:rsidR="51BC9281" w:rsidRPr="00C255F7">
        <w:rPr>
          <w:rFonts w:ascii="Helvetica" w:eastAsia="Arial" w:hAnsi="Helvetica" w:cs="Arial"/>
          <w:sz w:val="22"/>
          <w:szCs w:val="22"/>
          <w:lang w:val="de-DE"/>
        </w:rPr>
        <w:t>s</w:t>
      </w:r>
      <w:r w:rsidR="00167AD5" w:rsidRPr="00C255F7">
        <w:rPr>
          <w:rFonts w:ascii="Helvetica" w:eastAsia="Arial" w:hAnsi="Helvetica" w:cs="Arial"/>
          <w:sz w:val="22"/>
          <w:szCs w:val="22"/>
          <w:lang w:val="de-DE"/>
        </w:rPr>
        <w:t xml:space="preserve"> diese</w:t>
      </w:r>
      <w:r w:rsidR="002B3BD8" w:rsidRPr="00C255F7">
        <w:rPr>
          <w:rFonts w:ascii="Helvetica" w:eastAsia="Arial" w:hAnsi="Helvetica" w:cs="Arial"/>
          <w:sz w:val="22"/>
          <w:szCs w:val="22"/>
          <w:lang w:val="de-DE"/>
        </w:rPr>
        <w:t xml:space="preserve"> vom Ministerium</w:t>
      </w:r>
      <w:r w:rsidR="00167AD5" w:rsidRPr="00C255F7">
        <w:rPr>
          <w:rFonts w:ascii="Helvetica" w:eastAsia="Arial" w:hAnsi="Helvetica" w:cs="Arial"/>
          <w:sz w:val="22"/>
          <w:szCs w:val="22"/>
          <w:lang w:val="de-DE"/>
        </w:rPr>
        <w:t xml:space="preserve"> </w:t>
      </w:r>
      <w:r w:rsidR="00FD015F" w:rsidRPr="00C255F7">
        <w:rPr>
          <w:rFonts w:ascii="Helvetica" w:eastAsia="Arial" w:hAnsi="Helvetica" w:cs="Arial"/>
          <w:sz w:val="22"/>
          <w:szCs w:val="22"/>
        </w:rPr>
        <w:t xml:space="preserve">in </w:t>
      </w:r>
      <w:r w:rsidR="006B49F4" w:rsidRPr="00C255F7">
        <w:rPr>
          <w:rFonts w:ascii="Helvetica" w:eastAsia="Arial" w:hAnsi="Helvetica" w:cs="Arial"/>
          <w:sz w:val="22"/>
          <w:szCs w:val="22"/>
        </w:rPr>
        <w:t xml:space="preserve">den </w:t>
      </w:r>
      <w:r w:rsidR="00FD015F" w:rsidRPr="00C255F7">
        <w:rPr>
          <w:rFonts w:ascii="Helvetica" w:eastAsia="Arial" w:hAnsi="Helvetica" w:cs="Arial"/>
          <w:sz w:val="22"/>
          <w:szCs w:val="22"/>
        </w:rPr>
        <w:t>weiterführende</w:t>
      </w:r>
      <w:r w:rsidR="46994223" w:rsidRPr="00C255F7">
        <w:rPr>
          <w:rFonts w:ascii="Helvetica" w:eastAsia="Arial" w:hAnsi="Helvetica" w:cs="Arial"/>
          <w:sz w:val="22"/>
          <w:szCs w:val="22"/>
        </w:rPr>
        <w:t>n</w:t>
      </w:r>
      <w:r w:rsidR="00FD015F" w:rsidRPr="00C255F7">
        <w:rPr>
          <w:rFonts w:ascii="Helvetica" w:eastAsia="Arial" w:hAnsi="Helvetica" w:cs="Arial"/>
          <w:sz w:val="22"/>
          <w:szCs w:val="22"/>
        </w:rPr>
        <w:t xml:space="preserve"> Diskussionen</w:t>
      </w:r>
      <w:r w:rsidR="00FD015F" w:rsidRPr="00C255F7">
        <w:rPr>
          <w:rFonts w:ascii="Helvetica" w:eastAsia="Arial" w:hAnsi="Helvetica" w:cs="Arial"/>
          <w:sz w:val="22"/>
          <w:szCs w:val="22"/>
          <w:lang w:val="de-DE"/>
        </w:rPr>
        <w:t xml:space="preserve"> </w:t>
      </w:r>
      <w:r w:rsidR="006B49F4" w:rsidRPr="00C255F7">
        <w:rPr>
          <w:rFonts w:ascii="Helvetica" w:eastAsia="Arial" w:hAnsi="Helvetica" w:cs="Arial"/>
          <w:sz w:val="22"/>
          <w:szCs w:val="22"/>
          <w:lang w:val="de-DE"/>
        </w:rPr>
        <w:t>ein</w:t>
      </w:r>
      <w:r w:rsidR="002B3BD8" w:rsidRPr="00C255F7">
        <w:rPr>
          <w:rFonts w:ascii="Helvetica" w:eastAsia="Arial" w:hAnsi="Helvetica" w:cs="Arial"/>
          <w:sz w:val="22"/>
          <w:szCs w:val="22"/>
          <w:lang w:val="de-DE"/>
        </w:rPr>
        <w:t>gebracht</w:t>
      </w:r>
      <w:r w:rsidR="00FD015F" w:rsidRPr="00C255F7">
        <w:rPr>
          <w:rFonts w:ascii="Helvetica" w:eastAsia="Arial" w:hAnsi="Helvetica" w:cs="Arial"/>
          <w:sz w:val="22"/>
          <w:szCs w:val="22"/>
          <w:lang w:val="de-DE"/>
        </w:rPr>
        <w:t xml:space="preserve"> wird. Damit </w:t>
      </w:r>
      <w:r w:rsidR="006B49F4" w:rsidRPr="00C255F7">
        <w:rPr>
          <w:rFonts w:ascii="Helvetica" w:eastAsia="Arial" w:hAnsi="Helvetica" w:cs="Arial"/>
          <w:sz w:val="22"/>
          <w:szCs w:val="22"/>
          <w:lang w:val="de-DE"/>
        </w:rPr>
        <w:t>erhöht sich</w:t>
      </w:r>
      <w:r w:rsidR="00FD015F" w:rsidRPr="00C255F7">
        <w:rPr>
          <w:rFonts w:ascii="Helvetica" w:eastAsia="Arial" w:hAnsi="Helvetica" w:cs="Arial"/>
          <w:sz w:val="22"/>
          <w:szCs w:val="22"/>
          <w:lang w:val="de-DE"/>
        </w:rPr>
        <w:t xml:space="preserve"> auch die Chance, dass</w:t>
      </w:r>
      <w:r w:rsidR="00D120DA" w:rsidRPr="00C255F7">
        <w:rPr>
          <w:rFonts w:ascii="Helvetica" w:eastAsia="Arial" w:hAnsi="Helvetica" w:cs="Arial"/>
          <w:sz w:val="22"/>
          <w:szCs w:val="22"/>
          <w:lang w:val="de-DE"/>
        </w:rPr>
        <w:t xml:space="preserve"> die Forderung</w:t>
      </w:r>
      <w:r w:rsidR="00FD015F" w:rsidRPr="00C255F7">
        <w:rPr>
          <w:rFonts w:ascii="Helvetica" w:eastAsia="Arial" w:hAnsi="Helvetica" w:cs="Arial"/>
          <w:sz w:val="22"/>
          <w:szCs w:val="22"/>
          <w:lang w:val="de-DE"/>
        </w:rPr>
        <w:t xml:space="preserve"> </w:t>
      </w:r>
      <w:r w:rsidR="00167AD5" w:rsidRPr="00C255F7">
        <w:rPr>
          <w:rFonts w:ascii="Helvetica" w:eastAsia="Arial" w:hAnsi="Helvetica" w:cs="Arial"/>
          <w:sz w:val="22"/>
          <w:szCs w:val="22"/>
          <w:lang w:val="de-DE"/>
        </w:rPr>
        <w:t xml:space="preserve">in </w:t>
      </w:r>
      <w:r w:rsidR="5092FDD4" w:rsidRPr="5EF39168">
        <w:rPr>
          <w:rFonts w:ascii="Helvetica" w:eastAsia="Arial" w:hAnsi="Helvetica" w:cs="Arial"/>
          <w:sz w:val="22"/>
          <w:szCs w:val="22"/>
          <w:lang w:val="de-DE"/>
        </w:rPr>
        <w:t xml:space="preserve">den </w:t>
      </w:r>
      <w:r w:rsidR="5092FDD4" w:rsidRPr="20B336E8">
        <w:rPr>
          <w:rFonts w:ascii="Helvetica" w:eastAsia="Arial" w:hAnsi="Helvetica" w:cs="Arial"/>
          <w:sz w:val="22"/>
          <w:szCs w:val="22"/>
          <w:lang w:val="de-DE"/>
        </w:rPr>
        <w:t>vorl</w:t>
      </w:r>
      <w:r w:rsidR="3561953F" w:rsidRPr="20B336E8">
        <w:rPr>
          <w:rFonts w:ascii="Helvetica" w:eastAsia="Arial" w:hAnsi="Helvetica" w:cs="Arial"/>
          <w:sz w:val="22"/>
          <w:szCs w:val="22"/>
          <w:lang w:val="de-DE"/>
        </w:rPr>
        <w:t>ie</w:t>
      </w:r>
      <w:r w:rsidR="5092FDD4" w:rsidRPr="20B336E8">
        <w:rPr>
          <w:rFonts w:ascii="Helvetica" w:eastAsia="Arial" w:hAnsi="Helvetica" w:cs="Arial"/>
          <w:sz w:val="22"/>
          <w:szCs w:val="22"/>
          <w:lang w:val="de-DE"/>
        </w:rPr>
        <w:t>genden</w:t>
      </w:r>
      <w:r w:rsidR="5092FDD4" w:rsidRPr="1E9FBD05">
        <w:rPr>
          <w:rFonts w:ascii="Helvetica" w:eastAsia="Arial" w:hAnsi="Helvetica" w:cs="Arial"/>
          <w:sz w:val="22"/>
          <w:szCs w:val="22"/>
          <w:lang w:val="de-DE"/>
        </w:rPr>
        <w:t xml:space="preserve"> </w:t>
      </w:r>
      <w:r w:rsidR="00A37CE1" w:rsidRPr="1E9FBD05">
        <w:rPr>
          <w:rFonts w:ascii="Helvetica" w:eastAsia="Arial" w:hAnsi="Helvetica" w:cs="Arial"/>
          <w:sz w:val="22"/>
          <w:szCs w:val="22"/>
          <w:lang w:val="de-DE"/>
        </w:rPr>
        <w:t>Gesetz</w:t>
      </w:r>
      <w:r w:rsidR="78EC72EC" w:rsidRPr="1E9FBD05">
        <w:rPr>
          <w:rFonts w:ascii="Helvetica" w:eastAsia="Arial" w:hAnsi="Helvetica" w:cs="Arial"/>
          <w:sz w:val="22"/>
          <w:szCs w:val="22"/>
          <w:lang w:val="de-DE"/>
        </w:rPr>
        <w:t>esentwurf</w:t>
      </w:r>
      <w:r w:rsidR="00D120DA" w:rsidRPr="00C255F7">
        <w:rPr>
          <w:rFonts w:ascii="Helvetica" w:eastAsia="Arial" w:hAnsi="Helvetica" w:cs="Arial"/>
          <w:sz w:val="22"/>
          <w:szCs w:val="22"/>
          <w:lang w:val="de-DE"/>
        </w:rPr>
        <w:t xml:space="preserve"> Eingang findet</w:t>
      </w:r>
      <w:r w:rsidR="00A37CE1" w:rsidRPr="00C255F7">
        <w:rPr>
          <w:rFonts w:ascii="Helvetica" w:eastAsia="Arial" w:hAnsi="Helvetica" w:cs="Arial"/>
          <w:sz w:val="22"/>
          <w:szCs w:val="22"/>
          <w:lang w:val="de-DE"/>
        </w:rPr>
        <w:t xml:space="preserve">. </w:t>
      </w:r>
    </w:p>
    <w:p w14:paraId="62DCC9B7" w14:textId="77777777" w:rsidR="00D56D06" w:rsidRPr="00C255F7" w:rsidRDefault="00D56D06" w:rsidP="00245B2A">
      <w:pPr>
        <w:jc w:val="both"/>
        <w:rPr>
          <w:rFonts w:ascii="Helvetica" w:eastAsia="Arial" w:hAnsi="Helvetica" w:cs="Arial"/>
          <w:sz w:val="22"/>
          <w:szCs w:val="22"/>
        </w:rPr>
      </w:pPr>
    </w:p>
    <w:p w14:paraId="0F2278D9" w14:textId="77777777" w:rsidR="00393E8A" w:rsidRDefault="215B347E" w:rsidP="00245B2A">
      <w:pPr>
        <w:jc w:val="both"/>
        <w:rPr>
          <w:rFonts w:ascii="Helvetica" w:eastAsia="Arial" w:hAnsi="Helvetica" w:cs="Arial"/>
          <w:sz w:val="22"/>
          <w:szCs w:val="22"/>
        </w:rPr>
      </w:pPr>
      <w:r w:rsidRPr="00C255F7">
        <w:rPr>
          <w:rFonts w:ascii="Helvetica" w:eastAsia="Arial" w:hAnsi="Helvetica" w:cs="Arial"/>
          <w:sz w:val="22"/>
          <w:szCs w:val="22"/>
        </w:rPr>
        <w:t xml:space="preserve">Information zu den </w:t>
      </w:r>
      <w:r w:rsidR="002B3BD8" w:rsidRPr="00C255F7">
        <w:rPr>
          <w:rFonts w:ascii="Helvetica" w:eastAsia="Arial" w:hAnsi="Helvetica" w:cs="Arial"/>
          <w:sz w:val="22"/>
          <w:szCs w:val="22"/>
        </w:rPr>
        <w:t xml:space="preserve">spezifischen </w:t>
      </w:r>
      <w:r w:rsidRPr="00C255F7">
        <w:rPr>
          <w:rFonts w:ascii="Helvetica" w:eastAsia="Arial" w:hAnsi="Helvetica" w:cs="Arial"/>
          <w:sz w:val="22"/>
          <w:szCs w:val="22"/>
        </w:rPr>
        <w:t>Änderungen in Ihrem Berufsbild erhalten Sie bei Ihrem Berufsverband.</w:t>
      </w:r>
      <w:r w:rsidR="00AA527A" w:rsidRPr="00C255F7">
        <w:rPr>
          <w:rFonts w:ascii="Helvetica" w:eastAsia="Arial" w:hAnsi="Helvetica" w:cs="Arial"/>
          <w:sz w:val="22"/>
          <w:szCs w:val="22"/>
        </w:rPr>
        <w:t xml:space="preserve"> </w:t>
      </w:r>
    </w:p>
    <w:p w14:paraId="0BFFE993" w14:textId="77777777" w:rsidR="00393E8A" w:rsidRDefault="00393E8A" w:rsidP="00245B2A">
      <w:pPr>
        <w:jc w:val="both"/>
        <w:rPr>
          <w:rFonts w:ascii="Helvetica" w:eastAsia="Arial" w:hAnsi="Helvetica" w:cs="Arial"/>
          <w:sz w:val="22"/>
          <w:szCs w:val="22"/>
        </w:rPr>
      </w:pPr>
    </w:p>
    <w:p w14:paraId="0D75BA11" w14:textId="77777777" w:rsidR="00393E8A" w:rsidRPr="00393E8A" w:rsidRDefault="00623B2A" w:rsidP="00393E8A">
      <w:pPr>
        <w:numPr>
          <w:ilvl w:val="0"/>
          <w:numId w:val="10"/>
        </w:numPr>
        <w:spacing w:line="288" w:lineRule="auto"/>
        <w:ind w:left="709" w:hanging="357"/>
        <w:jc w:val="both"/>
        <w:rPr>
          <w:rFonts w:ascii="Helvetica" w:eastAsia="Arial" w:hAnsi="Helvetica" w:cs="Arial"/>
          <w:spacing w:val="-2"/>
          <w:sz w:val="22"/>
          <w:szCs w:val="22"/>
          <w:lang w:val="de-DE"/>
        </w:rPr>
      </w:pPr>
      <w:hyperlink r:id="rId20" w:history="1">
        <w:r w:rsidR="00393E8A" w:rsidRPr="00393E8A">
          <w:rPr>
            <w:rFonts w:ascii="Helvetica" w:eastAsia="Arial" w:hAnsi="Helvetica" w:cs="Arial"/>
            <w:color w:val="0000FF"/>
            <w:spacing w:val="-2"/>
            <w:sz w:val="22"/>
            <w:szCs w:val="22"/>
            <w:u w:val="single"/>
            <w:lang w:val="de-DE"/>
          </w:rPr>
          <w:t>biomed austria</w:t>
        </w:r>
      </w:hyperlink>
      <w:r w:rsidR="00393E8A" w:rsidRPr="00393E8A">
        <w:rPr>
          <w:rFonts w:ascii="Helvetica" w:eastAsia="Arial" w:hAnsi="Helvetica" w:cs="Arial"/>
          <w:spacing w:val="-2"/>
          <w:sz w:val="22"/>
          <w:szCs w:val="22"/>
          <w:lang w:val="de-DE"/>
        </w:rPr>
        <w:t>, Österreichischer Berufsverband der Biomedizinischen AnalytikerInnen</w:t>
      </w:r>
    </w:p>
    <w:p w14:paraId="786FDA57" w14:textId="77777777" w:rsidR="00393E8A" w:rsidRPr="00393E8A" w:rsidRDefault="00623B2A" w:rsidP="00393E8A">
      <w:pPr>
        <w:numPr>
          <w:ilvl w:val="0"/>
          <w:numId w:val="10"/>
        </w:numPr>
        <w:spacing w:line="288" w:lineRule="auto"/>
        <w:ind w:left="709" w:hanging="357"/>
        <w:jc w:val="both"/>
        <w:rPr>
          <w:rFonts w:ascii="Helvetica" w:eastAsia="Arial" w:hAnsi="Helvetica" w:cs="Arial"/>
          <w:spacing w:val="-2"/>
          <w:sz w:val="22"/>
          <w:szCs w:val="22"/>
          <w:lang w:val="de-DE"/>
        </w:rPr>
      </w:pPr>
      <w:hyperlink r:id="rId21" w:history="1">
        <w:r w:rsidR="00393E8A" w:rsidRPr="00393E8A">
          <w:rPr>
            <w:rFonts w:ascii="Helvetica" w:eastAsia="Arial" w:hAnsi="Helvetica" w:cs="Arial"/>
            <w:color w:val="0000FF"/>
            <w:spacing w:val="-2"/>
            <w:sz w:val="22"/>
            <w:szCs w:val="22"/>
            <w:u w:val="single"/>
            <w:lang w:val="de-DE"/>
          </w:rPr>
          <w:t>Diaetologen</w:t>
        </w:r>
      </w:hyperlink>
      <w:r w:rsidR="00393E8A" w:rsidRPr="00393E8A">
        <w:rPr>
          <w:rFonts w:ascii="Helvetica" w:eastAsia="Arial" w:hAnsi="Helvetica" w:cs="Arial"/>
          <w:spacing w:val="-2"/>
          <w:sz w:val="22"/>
          <w:szCs w:val="22"/>
          <w:lang w:val="de-DE"/>
        </w:rPr>
        <w:t>, Verband der Diaetologen Österreichs</w:t>
      </w:r>
    </w:p>
    <w:p w14:paraId="76183656" w14:textId="77777777" w:rsidR="00393E8A" w:rsidRPr="00393E8A" w:rsidRDefault="00623B2A" w:rsidP="00393E8A">
      <w:pPr>
        <w:numPr>
          <w:ilvl w:val="0"/>
          <w:numId w:val="10"/>
        </w:numPr>
        <w:spacing w:line="288" w:lineRule="auto"/>
        <w:ind w:left="709" w:hanging="357"/>
        <w:jc w:val="both"/>
        <w:rPr>
          <w:rFonts w:ascii="Helvetica" w:eastAsia="Arial" w:hAnsi="Helvetica" w:cs="Arial"/>
          <w:spacing w:val="-2"/>
          <w:sz w:val="22"/>
          <w:szCs w:val="22"/>
          <w:lang w:val="de-DE"/>
        </w:rPr>
      </w:pPr>
      <w:hyperlink r:id="rId22" w:history="1">
        <w:r w:rsidR="00393E8A" w:rsidRPr="00393E8A">
          <w:rPr>
            <w:rFonts w:ascii="Helvetica" w:eastAsia="Arial" w:hAnsi="Helvetica" w:cs="Arial"/>
            <w:color w:val="0000FF"/>
            <w:spacing w:val="-2"/>
            <w:sz w:val="22"/>
            <w:szCs w:val="22"/>
            <w:u w:val="single"/>
            <w:lang w:val="de-DE"/>
          </w:rPr>
          <w:t>Ergotherapie Austria</w:t>
        </w:r>
      </w:hyperlink>
      <w:r w:rsidR="00393E8A" w:rsidRPr="00393E8A">
        <w:rPr>
          <w:rFonts w:ascii="Helvetica" w:eastAsia="Arial" w:hAnsi="Helvetica" w:cs="Arial"/>
          <w:spacing w:val="-2"/>
          <w:sz w:val="22"/>
          <w:szCs w:val="22"/>
          <w:lang w:val="de-DE"/>
        </w:rPr>
        <w:t>, Bundesverband der ErgotherapeutInnen Österreichs</w:t>
      </w:r>
    </w:p>
    <w:p w14:paraId="19E96F77" w14:textId="77777777" w:rsidR="00393E8A" w:rsidRPr="00393E8A" w:rsidRDefault="00623B2A" w:rsidP="00393E8A">
      <w:pPr>
        <w:numPr>
          <w:ilvl w:val="0"/>
          <w:numId w:val="10"/>
        </w:numPr>
        <w:spacing w:line="288" w:lineRule="auto"/>
        <w:ind w:left="709" w:hanging="357"/>
        <w:jc w:val="both"/>
        <w:rPr>
          <w:rFonts w:ascii="Helvetica" w:eastAsia="Arial" w:hAnsi="Helvetica" w:cs="Arial"/>
          <w:spacing w:val="-2"/>
          <w:sz w:val="22"/>
          <w:szCs w:val="22"/>
          <w:lang w:val="de-DE"/>
        </w:rPr>
      </w:pPr>
      <w:hyperlink r:id="rId23" w:history="1">
        <w:r w:rsidR="00393E8A" w:rsidRPr="00393E8A">
          <w:rPr>
            <w:rFonts w:ascii="Helvetica" w:eastAsia="Arial" w:hAnsi="Helvetica" w:cs="Arial"/>
            <w:b/>
            <w:bCs/>
            <w:color w:val="0000FF"/>
            <w:spacing w:val="-2"/>
            <w:sz w:val="22"/>
            <w:szCs w:val="22"/>
            <w:u w:val="single"/>
            <w:lang w:val="de-DE"/>
          </w:rPr>
          <w:t>logopädie</w:t>
        </w:r>
        <w:r w:rsidR="00393E8A" w:rsidRPr="00393E8A">
          <w:rPr>
            <w:rFonts w:ascii="Helvetica" w:eastAsia="Arial" w:hAnsi="Helvetica" w:cs="Arial"/>
            <w:color w:val="0000FF"/>
            <w:spacing w:val="-2"/>
            <w:sz w:val="22"/>
            <w:szCs w:val="22"/>
            <w:u w:val="single"/>
            <w:lang w:val="de-DE"/>
          </w:rPr>
          <w:t>austria</w:t>
        </w:r>
      </w:hyperlink>
      <w:r w:rsidR="00393E8A" w:rsidRPr="00393E8A">
        <w:rPr>
          <w:rFonts w:ascii="Helvetica" w:eastAsia="Arial" w:hAnsi="Helvetica" w:cs="Arial"/>
          <w:spacing w:val="-2"/>
          <w:sz w:val="22"/>
          <w:szCs w:val="22"/>
          <w:lang w:val="de-DE"/>
        </w:rPr>
        <w:t>, Berufsverband der Österreichischen LogopädInnen</w:t>
      </w:r>
    </w:p>
    <w:p w14:paraId="2B65E333" w14:textId="77777777" w:rsidR="00393E8A" w:rsidRPr="00393E8A" w:rsidRDefault="00623B2A" w:rsidP="00393E8A">
      <w:pPr>
        <w:numPr>
          <w:ilvl w:val="0"/>
          <w:numId w:val="10"/>
        </w:numPr>
        <w:spacing w:line="288" w:lineRule="auto"/>
        <w:ind w:left="709" w:hanging="357"/>
        <w:jc w:val="both"/>
        <w:rPr>
          <w:rFonts w:ascii="Helvetica" w:eastAsia="Arial" w:hAnsi="Helvetica" w:cs="Arial"/>
          <w:spacing w:val="-2"/>
          <w:sz w:val="22"/>
          <w:szCs w:val="22"/>
          <w:lang w:val="de-DE"/>
        </w:rPr>
      </w:pPr>
      <w:hyperlink r:id="rId24" w:history="1">
        <w:r w:rsidR="00393E8A" w:rsidRPr="00393E8A">
          <w:rPr>
            <w:rFonts w:ascii="Helvetica" w:eastAsia="Arial" w:hAnsi="Helvetica" w:cs="Arial"/>
            <w:color w:val="0000FF"/>
            <w:spacing w:val="-2"/>
            <w:sz w:val="22"/>
            <w:szCs w:val="22"/>
            <w:u w:val="single"/>
            <w:lang w:val="de-DE"/>
          </w:rPr>
          <w:t>orthoptik austria</w:t>
        </w:r>
      </w:hyperlink>
      <w:r w:rsidR="00393E8A" w:rsidRPr="00393E8A">
        <w:rPr>
          <w:rFonts w:ascii="Helvetica" w:eastAsia="Arial" w:hAnsi="Helvetica" w:cs="Arial"/>
          <w:spacing w:val="-2"/>
          <w:sz w:val="22"/>
          <w:szCs w:val="22"/>
          <w:lang w:val="de-DE"/>
        </w:rPr>
        <w:t>, Verband der OrthoptistInnen Österreichs</w:t>
      </w:r>
    </w:p>
    <w:p w14:paraId="7EC9F37D" w14:textId="77777777" w:rsidR="00393E8A" w:rsidRPr="00393E8A" w:rsidRDefault="00623B2A" w:rsidP="00393E8A">
      <w:pPr>
        <w:numPr>
          <w:ilvl w:val="0"/>
          <w:numId w:val="10"/>
        </w:numPr>
        <w:spacing w:line="288" w:lineRule="auto"/>
        <w:ind w:left="709" w:hanging="357"/>
        <w:jc w:val="both"/>
        <w:rPr>
          <w:rFonts w:ascii="Helvetica" w:eastAsia="Arial" w:hAnsi="Helvetica" w:cs="Arial"/>
          <w:spacing w:val="-2"/>
          <w:sz w:val="22"/>
          <w:szCs w:val="22"/>
          <w:lang w:val="de-DE"/>
        </w:rPr>
      </w:pPr>
      <w:hyperlink r:id="rId25" w:history="1">
        <w:r w:rsidR="00393E8A" w:rsidRPr="00393E8A">
          <w:rPr>
            <w:rFonts w:ascii="Helvetica" w:eastAsia="Arial" w:hAnsi="Helvetica" w:cs="Arial"/>
            <w:color w:val="0000FF"/>
            <w:spacing w:val="-2"/>
            <w:sz w:val="22"/>
            <w:szCs w:val="22"/>
            <w:u w:val="single"/>
            <w:lang w:val="de-DE"/>
          </w:rPr>
          <w:t>Physio Austria</w:t>
        </w:r>
      </w:hyperlink>
      <w:r w:rsidR="00393E8A" w:rsidRPr="00393E8A">
        <w:rPr>
          <w:rFonts w:ascii="Helvetica" w:eastAsia="Arial" w:hAnsi="Helvetica" w:cs="Arial"/>
          <w:spacing w:val="-2"/>
          <w:sz w:val="22"/>
          <w:szCs w:val="22"/>
          <w:lang w:val="de-DE"/>
        </w:rPr>
        <w:t>, Bundesverband der PhysiotherapeutInnen Österreichs</w:t>
      </w:r>
    </w:p>
    <w:p w14:paraId="248F0C0E" w14:textId="77777777" w:rsidR="00393E8A" w:rsidRPr="00393E8A" w:rsidRDefault="00623B2A" w:rsidP="00393E8A">
      <w:pPr>
        <w:numPr>
          <w:ilvl w:val="0"/>
          <w:numId w:val="10"/>
        </w:numPr>
        <w:spacing w:line="288" w:lineRule="auto"/>
        <w:ind w:left="709" w:hanging="357"/>
        <w:jc w:val="both"/>
        <w:rPr>
          <w:rFonts w:ascii="Helvetica" w:eastAsia="Arial" w:hAnsi="Helvetica" w:cs="Arial"/>
          <w:spacing w:val="-2"/>
          <w:sz w:val="22"/>
          <w:szCs w:val="22"/>
          <w:lang w:val="de-DE"/>
        </w:rPr>
      </w:pPr>
      <w:hyperlink r:id="rId26" w:history="1">
        <w:r w:rsidR="00393E8A" w:rsidRPr="00393E8A">
          <w:rPr>
            <w:rFonts w:ascii="Helvetica" w:eastAsia="Arial" w:hAnsi="Helvetica" w:cs="Arial"/>
            <w:color w:val="0000FF"/>
            <w:spacing w:val="-2"/>
            <w:sz w:val="22"/>
            <w:szCs w:val="22"/>
            <w:u w:val="single"/>
            <w:lang w:val="de-DE"/>
          </w:rPr>
          <w:t>rtaustria</w:t>
        </w:r>
      </w:hyperlink>
      <w:r w:rsidR="00393E8A" w:rsidRPr="00393E8A">
        <w:rPr>
          <w:rFonts w:ascii="Helvetica" w:eastAsia="Arial" w:hAnsi="Helvetica" w:cs="Arial"/>
          <w:spacing w:val="-2"/>
          <w:sz w:val="22"/>
          <w:szCs w:val="22"/>
          <w:lang w:val="de-DE"/>
        </w:rPr>
        <w:t>, Berufsfachverband für Radiologietechnologie Österreich</w:t>
      </w:r>
    </w:p>
    <w:p w14:paraId="51F05A2D" w14:textId="77777777" w:rsidR="00393E8A" w:rsidRDefault="00393E8A" w:rsidP="00245B2A">
      <w:pPr>
        <w:jc w:val="both"/>
        <w:rPr>
          <w:rFonts w:ascii="Helvetica" w:eastAsia="Arial" w:hAnsi="Helvetica" w:cs="Arial"/>
          <w:sz w:val="22"/>
          <w:szCs w:val="22"/>
        </w:rPr>
      </w:pPr>
    </w:p>
    <w:p w14:paraId="0BE02792" w14:textId="73B06A71" w:rsidR="00C403CC" w:rsidRPr="00C255F7" w:rsidRDefault="00B2039D" w:rsidP="00245B2A">
      <w:pPr>
        <w:jc w:val="both"/>
        <w:rPr>
          <w:rFonts w:ascii="Helvetica" w:eastAsia="Arial" w:hAnsi="Helvetica" w:cs="Arial"/>
          <w:sz w:val="22"/>
          <w:szCs w:val="22"/>
        </w:rPr>
      </w:pPr>
      <w:r w:rsidRPr="00C255F7">
        <w:rPr>
          <w:rFonts w:ascii="Helvetica" w:eastAsia="Arial" w:hAnsi="Helvetica" w:cs="Arial"/>
          <w:sz w:val="22"/>
          <w:szCs w:val="22"/>
        </w:rPr>
        <w:t>Ihr Berufsverband</w:t>
      </w:r>
      <w:r w:rsidR="00F016D9" w:rsidRPr="00C255F7">
        <w:rPr>
          <w:rFonts w:ascii="Helvetica" w:eastAsia="Arial" w:hAnsi="Helvetica" w:cs="Arial"/>
          <w:sz w:val="22"/>
          <w:szCs w:val="22"/>
        </w:rPr>
        <w:t xml:space="preserve"> wird ebenso eine Stellungnahme einbringen</w:t>
      </w:r>
      <w:r w:rsidR="0082278B" w:rsidRPr="00C255F7">
        <w:rPr>
          <w:rFonts w:ascii="Helvetica" w:eastAsia="Arial" w:hAnsi="Helvetica" w:cs="Arial"/>
          <w:sz w:val="22"/>
          <w:szCs w:val="22"/>
        </w:rPr>
        <w:t xml:space="preserve">. Wenn dies geschehen ist, </w:t>
      </w:r>
      <w:r w:rsidRPr="00C255F7">
        <w:rPr>
          <w:rFonts w:ascii="Helvetica" w:eastAsia="Arial" w:hAnsi="Helvetica" w:cs="Arial"/>
          <w:sz w:val="22"/>
          <w:szCs w:val="22"/>
        </w:rPr>
        <w:t xml:space="preserve">informiert Sie </w:t>
      </w:r>
      <w:r w:rsidR="0082278B" w:rsidRPr="00C255F7">
        <w:rPr>
          <w:rFonts w:ascii="Helvetica" w:eastAsia="Arial" w:hAnsi="Helvetica" w:cs="Arial"/>
          <w:sz w:val="22"/>
          <w:szCs w:val="22"/>
        </w:rPr>
        <w:t xml:space="preserve">Ihr </w:t>
      </w:r>
      <w:r w:rsidR="0082278B" w:rsidRPr="686DA8FD">
        <w:rPr>
          <w:rFonts w:ascii="Helvetica" w:eastAsia="Arial" w:hAnsi="Helvetica" w:cs="Arial"/>
          <w:sz w:val="22"/>
          <w:szCs w:val="22"/>
        </w:rPr>
        <w:t>Berufsverband</w:t>
      </w:r>
      <w:r w:rsidR="74818DF5" w:rsidRPr="686DA8FD">
        <w:rPr>
          <w:rFonts w:ascii="Helvetica" w:eastAsia="Arial" w:hAnsi="Helvetica" w:cs="Arial"/>
          <w:sz w:val="22"/>
          <w:szCs w:val="22"/>
        </w:rPr>
        <w:t xml:space="preserve"> </w:t>
      </w:r>
      <w:r w:rsidR="006B49F4" w:rsidRPr="686DA8FD">
        <w:rPr>
          <w:rFonts w:ascii="Helvetica" w:eastAsia="Arial" w:hAnsi="Helvetica" w:cs="Arial"/>
          <w:sz w:val="22"/>
          <w:szCs w:val="22"/>
        </w:rPr>
        <w:t>darüber</w:t>
      </w:r>
      <w:r w:rsidR="0082278B" w:rsidRPr="686DA8FD">
        <w:rPr>
          <w:rFonts w:ascii="Helvetica" w:eastAsia="Arial" w:hAnsi="Helvetica" w:cs="Arial"/>
          <w:sz w:val="22"/>
          <w:szCs w:val="22"/>
        </w:rPr>
        <w:t>.</w:t>
      </w:r>
    </w:p>
    <w:p w14:paraId="55C44FB3" w14:textId="3E504A48" w:rsidR="0030567F" w:rsidRPr="00C255F7" w:rsidRDefault="215B347E" w:rsidP="002F6DD5">
      <w:pPr>
        <w:pStyle w:val="berschrift1"/>
        <w:spacing w:after="240"/>
        <w:jc w:val="both"/>
        <w:rPr>
          <w:rFonts w:ascii="Helvetica" w:eastAsia="Arial" w:hAnsi="Helvetica" w:cs="Arial"/>
          <w:sz w:val="22"/>
          <w:szCs w:val="22"/>
        </w:rPr>
      </w:pPr>
      <w:bookmarkStart w:id="3" w:name="_Toc166776019"/>
      <w:r w:rsidRPr="002F6DD5">
        <w:rPr>
          <w:rFonts w:ascii="Helvetica" w:eastAsia="Arial" w:hAnsi="Helvetica" w:cs="Arial"/>
          <w:sz w:val="22"/>
          <w:szCs w:val="22"/>
        </w:rPr>
        <w:t>Unsere Forderungen</w:t>
      </w:r>
      <w:bookmarkEnd w:id="3"/>
    </w:p>
    <w:p w14:paraId="18FEB2F3" w14:textId="3A0760D7" w:rsidR="004F5D97" w:rsidRDefault="004F5D97" w:rsidP="00245B2A">
      <w:pPr>
        <w:jc w:val="both"/>
        <w:rPr>
          <w:rFonts w:ascii="Helvetica" w:eastAsia="Arial" w:hAnsi="Helvetica" w:cs="Arial"/>
          <w:sz w:val="22"/>
          <w:szCs w:val="22"/>
        </w:rPr>
      </w:pPr>
      <w:r w:rsidRPr="00C255F7">
        <w:rPr>
          <w:rFonts w:ascii="Helvetica" w:eastAsia="Arial" w:hAnsi="Helvetica" w:cs="Arial"/>
          <w:sz w:val="22"/>
          <w:szCs w:val="22"/>
        </w:rPr>
        <w:t>Politik sowie</w:t>
      </w:r>
      <w:r w:rsidR="00CC01D5" w:rsidRPr="00C255F7">
        <w:rPr>
          <w:rFonts w:ascii="Helvetica" w:eastAsia="Arial" w:hAnsi="Helvetica" w:cs="Arial"/>
          <w:sz w:val="22"/>
          <w:szCs w:val="22"/>
        </w:rPr>
        <w:t xml:space="preserve"> </w:t>
      </w:r>
      <w:r w:rsidRPr="00C255F7">
        <w:rPr>
          <w:rFonts w:ascii="Helvetica" w:eastAsia="Arial" w:hAnsi="Helvetica" w:cs="Arial"/>
          <w:sz w:val="22"/>
          <w:szCs w:val="22"/>
        </w:rPr>
        <w:t xml:space="preserve">Interessenvertretung ist auch immer die Kunst des Machbaren. </w:t>
      </w:r>
      <w:r w:rsidR="00CC01D5" w:rsidRPr="00C255F7">
        <w:rPr>
          <w:rFonts w:ascii="Helvetica" w:eastAsia="Arial" w:hAnsi="Helvetica" w:cs="Arial"/>
          <w:sz w:val="22"/>
          <w:szCs w:val="22"/>
        </w:rPr>
        <w:t>Es fanden zahlreiche</w:t>
      </w:r>
      <w:r w:rsidRPr="00C255F7">
        <w:rPr>
          <w:rFonts w:ascii="Helvetica" w:eastAsia="Arial" w:hAnsi="Helvetica" w:cs="Arial"/>
          <w:sz w:val="22"/>
          <w:szCs w:val="22"/>
        </w:rPr>
        <w:t xml:space="preserve"> Gespräche und Verhandlungen mit Vertreter</w:t>
      </w:r>
      <w:r w:rsidR="00CC01D5" w:rsidRPr="00C255F7">
        <w:rPr>
          <w:rFonts w:ascii="Helvetica" w:eastAsia="Arial" w:hAnsi="Helvetica" w:cs="Arial"/>
          <w:sz w:val="22"/>
          <w:szCs w:val="22"/>
        </w:rPr>
        <w:t>:inne</w:t>
      </w:r>
      <w:r w:rsidRPr="00C255F7">
        <w:rPr>
          <w:rFonts w:ascii="Helvetica" w:eastAsia="Arial" w:hAnsi="Helvetica" w:cs="Arial"/>
          <w:sz w:val="22"/>
          <w:szCs w:val="22"/>
        </w:rPr>
        <w:t>n der Gesundheitspolitik auf Bundes- und Landesebene</w:t>
      </w:r>
      <w:r w:rsidR="00CC01D5" w:rsidRPr="00C255F7">
        <w:rPr>
          <w:rFonts w:ascii="Helvetica" w:eastAsia="Arial" w:hAnsi="Helvetica" w:cs="Arial"/>
          <w:sz w:val="22"/>
          <w:szCs w:val="22"/>
        </w:rPr>
        <w:t>,</w:t>
      </w:r>
      <w:r w:rsidRPr="00C255F7">
        <w:rPr>
          <w:rFonts w:ascii="Helvetica" w:eastAsia="Arial" w:hAnsi="Helvetica" w:cs="Arial"/>
          <w:sz w:val="22"/>
          <w:szCs w:val="22"/>
        </w:rPr>
        <w:t xml:space="preserve"> sowie </w:t>
      </w:r>
      <w:r w:rsidR="00CC01D5" w:rsidRPr="00C255F7">
        <w:rPr>
          <w:rFonts w:ascii="Helvetica" w:eastAsia="Arial" w:hAnsi="Helvetica" w:cs="Arial"/>
          <w:sz w:val="22"/>
          <w:szCs w:val="22"/>
        </w:rPr>
        <w:t xml:space="preserve">mit </w:t>
      </w:r>
      <w:r w:rsidRPr="00C255F7">
        <w:rPr>
          <w:rFonts w:ascii="Helvetica" w:eastAsia="Arial" w:hAnsi="Helvetica" w:cs="Arial"/>
          <w:sz w:val="22"/>
          <w:szCs w:val="22"/>
        </w:rPr>
        <w:t>de</w:t>
      </w:r>
      <w:r w:rsidR="00CC01D5" w:rsidRPr="00C255F7">
        <w:rPr>
          <w:rFonts w:ascii="Helvetica" w:eastAsia="Arial" w:hAnsi="Helvetica" w:cs="Arial"/>
          <w:sz w:val="22"/>
          <w:szCs w:val="22"/>
        </w:rPr>
        <w:t>n</w:t>
      </w:r>
      <w:r w:rsidRPr="00C255F7">
        <w:rPr>
          <w:rFonts w:ascii="Helvetica" w:eastAsia="Arial" w:hAnsi="Helvetica" w:cs="Arial"/>
          <w:sz w:val="22"/>
          <w:szCs w:val="22"/>
        </w:rPr>
        <w:t xml:space="preserve"> Regierungs- und Oppositionsparteien</w:t>
      </w:r>
      <w:r w:rsidR="00CC01D5" w:rsidRPr="00C255F7">
        <w:rPr>
          <w:rFonts w:ascii="Helvetica" w:eastAsia="Arial" w:hAnsi="Helvetica" w:cs="Arial"/>
          <w:sz w:val="22"/>
          <w:szCs w:val="22"/>
        </w:rPr>
        <w:t xml:space="preserve"> statt. </w:t>
      </w:r>
      <w:r w:rsidR="008A7C09">
        <w:rPr>
          <w:rFonts w:ascii="Helvetica" w:eastAsia="Arial" w:hAnsi="Helvetica" w:cs="Arial"/>
          <w:sz w:val="22"/>
          <w:szCs w:val="22"/>
        </w:rPr>
        <w:t>N</w:t>
      </w:r>
      <w:r w:rsidR="008A7C09" w:rsidRPr="008A7C09">
        <w:rPr>
          <w:rFonts w:ascii="Helvetica" w:eastAsia="Arial" w:hAnsi="Helvetica" w:cs="Arial"/>
          <w:sz w:val="22"/>
          <w:szCs w:val="22"/>
        </w:rPr>
        <w:t>achfolgende Themen bieten aus Sicht von MTD-Austria noch mehr Potenzial f</w:t>
      </w:r>
      <w:r w:rsidR="008A7C09" w:rsidRPr="008A7C09">
        <w:rPr>
          <w:rFonts w:ascii="Helvetica" w:eastAsia="Arial" w:hAnsi="Helvetica" w:cs="Arial" w:hint="cs"/>
          <w:sz w:val="22"/>
          <w:szCs w:val="22"/>
        </w:rPr>
        <w:t>ü</w:t>
      </w:r>
      <w:r w:rsidR="008A7C09" w:rsidRPr="008A7C09">
        <w:rPr>
          <w:rFonts w:ascii="Helvetica" w:eastAsia="Arial" w:hAnsi="Helvetica" w:cs="Arial"/>
          <w:sz w:val="22"/>
          <w:szCs w:val="22"/>
        </w:rPr>
        <w:t>r eine Berufsaus</w:t>
      </w:r>
      <w:r w:rsidR="008A7C09" w:rsidRPr="008A7C09">
        <w:rPr>
          <w:rFonts w:ascii="Helvetica" w:eastAsia="Arial" w:hAnsi="Helvetica" w:cs="Arial" w:hint="cs"/>
          <w:sz w:val="22"/>
          <w:szCs w:val="22"/>
        </w:rPr>
        <w:t>ü</w:t>
      </w:r>
      <w:r w:rsidR="008A7C09" w:rsidRPr="008A7C09">
        <w:rPr>
          <w:rFonts w:ascii="Helvetica" w:eastAsia="Arial" w:hAnsi="Helvetica" w:cs="Arial"/>
          <w:sz w:val="22"/>
          <w:szCs w:val="22"/>
        </w:rPr>
        <w:t>bung im Sinne der optimalen Gesundheitsversorgung</w:t>
      </w:r>
      <w:r w:rsidR="008F141C" w:rsidRPr="00C255F7">
        <w:rPr>
          <w:rFonts w:ascii="Helvetica" w:eastAsia="Arial" w:hAnsi="Helvetica" w:cs="Arial"/>
          <w:sz w:val="22"/>
          <w:szCs w:val="22"/>
        </w:rPr>
        <w:t xml:space="preserve"> aller in Österreich lebender Menschen.</w:t>
      </w:r>
    </w:p>
    <w:p w14:paraId="481AEB0D" w14:textId="4BB82E7C" w:rsidR="00F26916" w:rsidRDefault="00F26916" w:rsidP="00245B2A">
      <w:pPr>
        <w:jc w:val="both"/>
        <w:rPr>
          <w:rFonts w:ascii="Helvetica" w:eastAsia="Arial" w:hAnsi="Helvetica" w:cs="Arial"/>
          <w:sz w:val="22"/>
          <w:szCs w:val="22"/>
        </w:rPr>
      </w:pPr>
    </w:p>
    <w:p w14:paraId="3A4BA1E2" w14:textId="77777777" w:rsidR="001E7615" w:rsidRPr="008B260B" w:rsidRDefault="00F26916" w:rsidP="001E7615">
      <w:pPr>
        <w:pStyle w:val="Listenabsatz"/>
        <w:numPr>
          <w:ilvl w:val="0"/>
          <w:numId w:val="12"/>
        </w:numPr>
        <w:ind w:left="709"/>
        <w:jc w:val="both"/>
        <w:rPr>
          <w:rFonts w:ascii="Helvetica" w:eastAsia="Arial" w:hAnsi="Helvetica" w:cs="Arial"/>
          <w:sz w:val="22"/>
          <w:szCs w:val="22"/>
        </w:rPr>
      </w:pPr>
      <w:r w:rsidRPr="008B260B">
        <w:rPr>
          <w:rFonts w:ascii="Helvetica" w:eastAsia="Arial" w:hAnsi="Helvetica" w:cs="Arial"/>
          <w:b/>
          <w:bCs/>
          <w:i/>
          <w:iCs/>
          <w:sz w:val="22"/>
          <w:szCs w:val="22"/>
        </w:rPr>
        <w:t>Anordnung/Zuweisung – Klarstellung der Begrifflichkeiten, Gewährleistung des niederschwelligen Therapiezugangs bei „Anordnung“ und Sicherstellung der Kostentragung bei „Zuweisung“</w:t>
      </w:r>
    </w:p>
    <w:p w14:paraId="73DC1FF0" w14:textId="7C71F186" w:rsidR="00F26916" w:rsidRPr="001E7615" w:rsidRDefault="00F26916" w:rsidP="001E7615">
      <w:pPr>
        <w:pStyle w:val="Listenabsatz"/>
        <w:ind w:left="709"/>
        <w:jc w:val="both"/>
        <w:rPr>
          <w:rFonts w:ascii="Helvetica" w:eastAsia="Arial" w:hAnsi="Helvetica" w:cs="Arial"/>
          <w:sz w:val="22"/>
          <w:szCs w:val="22"/>
        </w:rPr>
      </w:pPr>
      <w:r w:rsidRPr="008B260B">
        <w:rPr>
          <w:rFonts w:ascii="Helvetica" w:eastAsia="Arial" w:hAnsi="Helvetica" w:cs="Arial"/>
          <w:sz w:val="22"/>
          <w:szCs w:val="22"/>
        </w:rPr>
        <w:t>Die grundsätzliche geschaffene, neue Möglichkeit der Zuweisung ist begrüßenswert. Diese deckt sich inhaltlich mit der bereits jetzt möglichen „Generalanordnung“.</w:t>
      </w:r>
      <w:r w:rsidRPr="008B260B">
        <w:rPr>
          <w:rFonts w:ascii="Helvetica" w:eastAsia="Arial" w:hAnsi="Helvetica" w:cs="Arial"/>
          <w:sz w:val="22"/>
          <w:szCs w:val="22"/>
        </w:rPr>
        <w:br/>
        <w:t> </w:t>
      </w:r>
      <w:r w:rsidRPr="008B260B">
        <w:rPr>
          <w:rFonts w:ascii="Helvetica" w:eastAsia="Arial" w:hAnsi="Helvetica" w:cs="Arial"/>
          <w:sz w:val="22"/>
          <w:szCs w:val="22"/>
        </w:rPr>
        <w:br/>
        <w:t>Um die neu eingeführten Begrifflichkeiten (Anordnung/Zuweisung) zu erklären und Klarheit über den Kernbereich des Berufsbilds (konkrete Tätigkeiten) zu schaffen, sollte eine Interpretationsanleitung für Berufsangehörige und Patient:innen geschaffen werden. Dies ist im Psychotherapiegesetz (PthG 2024) ausgezeichnet dargestellt.</w:t>
      </w:r>
      <w:r w:rsidRPr="008B260B">
        <w:rPr>
          <w:rFonts w:ascii="Helvetica" w:eastAsia="Arial" w:hAnsi="Helvetica" w:cs="Arial"/>
          <w:sz w:val="22"/>
          <w:szCs w:val="22"/>
        </w:rPr>
        <w:br/>
        <w:t> </w:t>
      </w:r>
      <w:r w:rsidRPr="008B260B">
        <w:rPr>
          <w:rFonts w:ascii="Helvetica" w:eastAsia="Arial" w:hAnsi="Helvetica" w:cs="Arial"/>
          <w:sz w:val="22"/>
          <w:szCs w:val="22"/>
        </w:rPr>
        <w:br/>
        <w:t>Es braucht darüber hinaus eine Erläuterung bzw. Interpretationsanleitung für Rechtsanwender:innen, um die neu eingeführten Begrifflichkeiten zu erklären und Klarheit über den Kernbereich des Berufsbilds zu schaffen. Darüber hinaus sollte in Bezug auf die neue Begrifflichkeit der „Zuweisung“ der Konnex zum Allgemeinen Sozialversicherungsgesetz gegeben sein, um eine reibungslose Abrechnung mit bzw. Kostenerstattung durch die Sozialversicherungsträger zu gewährleisten.</w:t>
      </w:r>
      <w:r w:rsidRPr="008B260B">
        <w:rPr>
          <w:rFonts w:ascii="Helvetica" w:eastAsia="Arial" w:hAnsi="Helvetica" w:cs="Arial"/>
          <w:sz w:val="22"/>
          <w:szCs w:val="22"/>
        </w:rPr>
        <w:br/>
        <w:t> </w:t>
      </w:r>
      <w:r w:rsidRPr="008B260B">
        <w:rPr>
          <w:rFonts w:ascii="Helvetica" w:eastAsia="Arial" w:hAnsi="Helvetica" w:cs="Arial"/>
          <w:sz w:val="22"/>
          <w:szCs w:val="22"/>
        </w:rPr>
        <w:br/>
        <w:t>Zum Begriff der Anordnung: hier muss gewährleistet sein, dass nicht bei jeder kleinsten Änderung der Auswahl des zB. Therapiemittels der/die Patient:in zurück zum/r Verordner:in muss. Es stellt sich die Frage, wie konkret Ärzt:innen die den MTD-Berufen zur Verfügung stehenden Maßnahmen im Detail kennen. Therapieverläufe können von Sitzung zu Sitzung den Wechsel einer Maßnahme erforderlich machen. Dafür jedes Mal den/die Ärzt:in beiziehen zu müssen halten wir für die vorhandenen Ressourcen strapazierend und schlichtweg nicht erforderlich. Die Methodenwahl soll in der Hand der MTD-Berufe bleiben. Es sollte das AKV Prinzip gelten (Ausbildung-Kompetenz-Verantwortung in einer Hand). Ein akademisch ausgebildeter Gesundheitsberuf weiß, welche Methode und Maßnahme zu setzen sind. Grundsätzlich jedoch spricht nichts dagegen, eine Konkretisierung der Anordnung zu ermöglichen - jedoch sollte die letzte Entscheidung, da auch die Durchführung in der Verantwortung bei den MTD-Berufen liegt, dort verortet sein und sowohl Berufsangehörigen als auch Patient:innen unnötige Wege und den Ärzt:innen unnötiger Aufwand erspart werden. Dies bedingt selbstverständlich, dass bei Unklarheiten, Kontraindikationen, Red Flags etc., der/die Verordner:in kontaktiert und Rücksprache gehalten wird.</w:t>
      </w:r>
    </w:p>
    <w:p w14:paraId="24B1D595" w14:textId="77777777" w:rsidR="004C7C8E" w:rsidRPr="00C255F7" w:rsidRDefault="004C7C8E" w:rsidP="001E7615">
      <w:pPr>
        <w:ind w:left="720"/>
        <w:jc w:val="both"/>
        <w:rPr>
          <w:rFonts w:ascii="Helvetica" w:eastAsia="Arial" w:hAnsi="Helvetica" w:cs="Arial"/>
          <w:sz w:val="22"/>
          <w:szCs w:val="22"/>
        </w:rPr>
      </w:pPr>
    </w:p>
    <w:p w14:paraId="6BB3B7E2" w14:textId="1CCF7EFD" w:rsidR="00A73B0B" w:rsidRPr="00C255F7" w:rsidRDefault="00D631BF" w:rsidP="00245B2A">
      <w:pPr>
        <w:pStyle w:val="Listenabsatz"/>
        <w:numPr>
          <w:ilvl w:val="0"/>
          <w:numId w:val="8"/>
        </w:numPr>
        <w:jc w:val="both"/>
        <w:rPr>
          <w:rFonts w:ascii="Helvetica" w:eastAsia="Arial" w:hAnsi="Helvetica" w:cs="Arial"/>
          <w:b/>
          <w:bCs/>
          <w:i/>
          <w:iCs/>
          <w:sz w:val="22"/>
          <w:szCs w:val="22"/>
        </w:rPr>
      </w:pPr>
      <w:r w:rsidRPr="00C255F7">
        <w:rPr>
          <w:rFonts w:ascii="Helvetica" w:eastAsia="Arial" w:hAnsi="Helvetica" w:cs="Arial"/>
          <w:b/>
          <w:bCs/>
          <w:i/>
          <w:iCs/>
          <w:sz w:val="22"/>
          <w:szCs w:val="22"/>
        </w:rPr>
        <w:t xml:space="preserve">MTD-CPD Zertifikat – Anerkennung als Nachweis der </w:t>
      </w:r>
      <w:r w:rsidR="00A73B0B" w:rsidRPr="00C255F7">
        <w:rPr>
          <w:rFonts w:ascii="Helvetica" w:eastAsia="Arial" w:hAnsi="Helvetica" w:cs="Arial"/>
          <w:b/>
          <w:bCs/>
          <w:i/>
          <w:iCs/>
          <w:sz w:val="22"/>
          <w:szCs w:val="22"/>
        </w:rPr>
        <w:t>Fortbildungsverpflichtung</w:t>
      </w:r>
    </w:p>
    <w:p w14:paraId="2674FCEA" w14:textId="5BD55516" w:rsidR="006F25AD" w:rsidRPr="00C255F7" w:rsidRDefault="00A73B0B" w:rsidP="00245B2A">
      <w:pPr>
        <w:pStyle w:val="Listenabsatz"/>
        <w:jc w:val="both"/>
        <w:rPr>
          <w:rFonts w:ascii="Helvetica" w:eastAsia="Arial" w:hAnsi="Helvetica" w:cs="Arial"/>
          <w:sz w:val="22"/>
          <w:szCs w:val="22"/>
        </w:rPr>
      </w:pPr>
      <w:r w:rsidRPr="00C255F7">
        <w:rPr>
          <w:rFonts w:ascii="Helvetica" w:eastAsia="Arial" w:hAnsi="Helvetica" w:cs="Arial"/>
          <w:sz w:val="22"/>
          <w:szCs w:val="22"/>
        </w:rPr>
        <w:t>Die Anerkennung von Fortbildungen mit den vom MTD-Beirat erarbeiteten Standards muss weiterhin durch Verordnungsermächtigung des Bundesministeriums gegeben sein</w:t>
      </w:r>
      <w:r w:rsidR="003233D1" w:rsidRPr="00C255F7">
        <w:rPr>
          <w:rFonts w:ascii="Helvetica" w:eastAsia="Arial" w:hAnsi="Helvetica" w:cs="Arial"/>
          <w:sz w:val="22"/>
          <w:szCs w:val="22"/>
        </w:rPr>
        <w:t xml:space="preserve">. </w:t>
      </w:r>
      <w:r w:rsidR="00AF29D4" w:rsidRPr="00C255F7">
        <w:rPr>
          <w:rFonts w:ascii="Helvetica" w:eastAsia="Arial" w:hAnsi="Helvetica" w:cs="Arial"/>
          <w:sz w:val="22"/>
          <w:szCs w:val="22"/>
        </w:rPr>
        <w:t>Mit einer</w:t>
      </w:r>
      <w:r w:rsidR="003233D1" w:rsidRPr="00C255F7">
        <w:rPr>
          <w:rFonts w:ascii="Helvetica" w:eastAsia="Arial" w:hAnsi="Helvetica" w:cs="Arial"/>
          <w:sz w:val="22"/>
          <w:szCs w:val="22"/>
        </w:rPr>
        <w:t xml:space="preserve"> Verordnungsermächtigung</w:t>
      </w:r>
      <w:r w:rsidRPr="00C255F7">
        <w:rPr>
          <w:rFonts w:ascii="Helvetica" w:eastAsia="Arial" w:hAnsi="Helvetica" w:cs="Arial"/>
          <w:sz w:val="22"/>
          <w:szCs w:val="22"/>
        </w:rPr>
        <w:t xml:space="preserve"> kann die Regierung Verordnungen erlassen, ohne das Parlament zu befragen. </w:t>
      </w:r>
      <w:r w:rsidR="006F25AD" w:rsidRPr="00C255F7">
        <w:rPr>
          <w:rFonts w:ascii="Helvetica" w:eastAsia="Arial" w:hAnsi="Helvetica" w:cs="Arial"/>
          <w:sz w:val="22"/>
          <w:szCs w:val="22"/>
        </w:rPr>
        <w:t>Das MTD-CPD Zertifikat sollte zur Qualitätssicherung verbindlich im Gesetz verankert werden.</w:t>
      </w:r>
    </w:p>
    <w:p w14:paraId="71175A39" w14:textId="3D3F2FA4" w:rsidR="006F25AD" w:rsidRPr="00C255F7" w:rsidRDefault="006F25AD" w:rsidP="00245B2A">
      <w:pPr>
        <w:ind w:left="720"/>
        <w:jc w:val="both"/>
        <w:rPr>
          <w:rFonts w:ascii="Helvetica" w:eastAsia="Arial" w:hAnsi="Helvetica" w:cs="Arial"/>
          <w:sz w:val="22"/>
          <w:szCs w:val="22"/>
        </w:rPr>
      </w:pPr>
    </w:p>
    <w:p w14:paraId="51775F26" w14:textId="6E84F7BB" w:rsidR="00A73B0B" w:rsidRPr="00C255F7" w:rsidRDefault="00D631BF" w:rsidP="00245B2A">
      <w:pPr>
        <w:pStyle w:val="Listenabsatz"/>
        <w:numPr>
          <w:ilvl w:val="0"/>
          <w:numId w:val="8"/>
        </w:numPr>
        <w:jc w:val="both"/>
        <w:rPr>
          <w:rFonts w:ascii="Helvetica" w:eastAsia="Arial" w:hAnsi="Helvetica" w:cs="Arial"/>
          <w:b/>
          <w:bCs/>
          <w:i/>
          <w:iCs/>
          <w:sz w:val="22"/>
          <w:szCs w:val="22"/>
        </w:rPr>
      </w:pPr>
      <w:r w:rsidRPr="00C255F7">
        <w:rPr>
          <w:rFonts w:ascii="Helvetica" w:eastAsia="Arial" w:hAnsi="Helvetica" w:cs="Arial"/>
          <w:b/>
          <w:bCs/>
          <w:i/>
          <w:iCs/>
          <w:sz w:val="22"/>
          <w:szCs w:val="22"/>
        </w:rPr>
        <w:t xml:space="preserve">Stärkung des </w:t>
      </w:r>
      <w:r w:rsidR="00A73B0B" w:rsidRPr="00C255F7">
        <w:rPr>
          <w:rFonts w:ascii="Helvetica" w:eastAsia="Arial" w:hAnsi="Helvetica" w:cs="Arial"/>
          <w:b/>
          <w:bCs/>
          <w:i/>
          <w:iCs/>
          <w:sz w:val="22"/>
          <w:szCs w:val="22"/>
        </w:rPr>
        <w:t>MTD-</w:t>
      </w:r>
      <w:r w:rsidR="790D2965" w:rsidRPr="00C255F7">
        <w:rPr>
          <w:rFonts w:ascii="Helvetica" w:eastAsia="Arial" w:hAnsi="Helvetica" w:cs="Arial"/>
          <w:b/>
          <w:bCs/>
          <w:i/>
          <w:iCs/>
          <w:sz w:val="22"/>
          <w:szCs w:val="22"/>
        </w:rPr>
        <w:t>Beirats</w:t>
      </w:r>
      <w:r w:rsidR="00A73B0B" w:rsidRPr="00C255F7">
        <w:rPr>
          <w:rFonts w:ascii="Helvetica" w:eastAsia="Arial" w:hAnsi="Helvetica" w:cs="Arial"/>
          <w:b/>
          <w:bCs/>
          <w:i/>
          <w:iCs/>
          <w:sz w:val="22"/>
          <w:szCs w:val="22"/>
        </w:rPr>
        <w:t xml:space="preserve"> als beratendes Organ des Ministeriums </w:t>
      </w:r>
    </w:p>
    <w:p w14:paraId="6B8A0FB1" w14:textId="3C136A3D" w:rsidR="00A73B0B" w:rsidRPr="00C255F7" w:rsidRDefault="00A73B0B" w:rsidP="00245B2A">
      <w:pPr>
        <w:pStyle w:val="Listenabsatz"/>
        <w:jc w:val="both"/>
        <w:rPr>
          <w:rFonts w:ascii="Helvetica" w:eastAsia="Arial" w:hAnsi="Helvetica" w:cs="Arial"/>
          <w:sz w:val="22"/>
          <w:szCs w:val="22"/>
        </w:rPr>
      </w:pPr>
      <w:r w:rsidRPr="00C255F7">
        <w:rPr>
          <w:rFonts w:ascii="Helvetica" w:eastAsia="Arial" w:hAnsi="Helvetica" w:cs="Arial"/>
          <w:sz w:val="22"/>
          <w:szCs w:val="22"/>
        </w:rPr>
        <w:t>Die zeitgemäße</w:t>
      </w:r>
      <w:r w:rsidR="00150514" w:rsidRPr="00C255F7">
        <w:rPr>
          <w:rFonts w:ascii="Helvetica" w:eastAsia="Arial" w:hAnsi="Helvetica" w:cs="Arial"/>
          <w:sz w:val="22"/>
          <w:szCs w:val="22"/>
        </w:rPr>
        <w:t xml:space="preserve"> und hochwertige</w:t>
      </w:r>
      <w:r w:rsidRPr="00C255F7">
        <w:rPr>
          <w:rFonts w:ascii="Helvetica" w:eastAsia="Arial" w:hAnsi="Helvetica" w:cs="Arial"/>
          <w:sz w:val="22"/>
          <w:szCs w:val="22"/>
        </w:rPr>
        <w:t xml:space="preserve"> Qualität der Versorgung von Patient:innen wird durch die gesetzlich geregelte Einbindung des MTD-Beirats sichergestellt. Wir setzen uns weiterhin dafür ein, die Ausformulierung bezüglich der Aufgaben und Kompetenzen des Beirats zu konkretisieren.</w:t>
      </w:r>
    </w:p>
    <w:p w14:paraId="4FDF80D3" w14:textId="4C5DF040" w:rsidR="006F25AD" w:rsidRPr="00C255F7" w:rsidRDefault="006F25AD" w:rsidP="00245B2A">
      <w:pPr>
        <w:jc w:val="both"/>
        <w:rPr>
          <w:rFonts w:ascii="Helvetica" w:eastAsia="Arial" w:hAnsi="Helvetica" w:cs="Arial"/>
          <w:sz w:val="22"/>
          <w:szCs w:val="22"/>
        </w:rPr>
      </w:pPr>
    </w:p>
    <w:p w14:paraId="355EF73F" w14:textId="57B182D1" w:rsidR="006F25AD" w:rsidRPr="00C255F7" w:rsidRDefault="006F25AD" w:rsidP="00245B2A">
      <w:pPr>
        <w:pStyle w:val="Listenabsatz"/>
        <w:numPr>
          <w:ilvl w:val="0"/>
          <w:numId w:val="8"/>
        </w:numPr>
        <w:jc w:val="both"/>
        <w:rPr>
          <w:rFonts w:ascii="Helvetica" w:eastAsia="Arial" w:hAnsi="Helvetica" w:cs="Arial"/>
          <w:b/>
          <w:bCs/>
          <w:i/>
          <w:iCs/>
          <w:sz w:val="22"/>
          <w:szCs w:val="22"/>
        </w:rPr>
      </w:pPr>
      <w:r w:rsidRPr="00C255F7">
        <w:rPr>
          <w:rFonts w:ascii="Helvetica" w:eastAsia="Arial" w:hAnsi="Helvetica" w:cs="Arial"/>
          <w:b/>
          <w:bCs/>
          <w:i/>
          <w:iCs/>
          <w:sz w:val="22"/>
          <w:szCs w:val="22"/>
        </w:rPr>
        <w:t>Spezial</w:t>
      </w:r>
      <w:r w:rsidR="00D631BF" w:rsidRPr="00C255F7">
        <w:rPr>
          <w:rFonts w:ascii="Helvetica" w:eastAsia="Arial" w:hAnsi="Helvetica" w:cs="Arial"/>
          <w:b/>
          <w:bCs/>
          <w:i/>
          <w:iCs/>
          <w:sz w:val="22"/>
          <w:szCs w:val="22"/>
        </w:rPr>
        <w:t>i</w:t>
      </w:r>
      <w:r w:rsidRPr="00C255F7">
        <w:rPr>
          <w:rFonts w:ascii="Helvetica" w:eastAsia="Arial" w:hAnsi="Helvetica" w:cs="Arial"/>
          <w:b/>
          <w:bCs/>
          <w:i/>
          <w:iCs/>
          <w:sz w:val="22"/>
          <w:szCs w:val="22"/>
        </w:rPr>
        <w:t>sierung</w:t>
      </w:r>
      <w:r w:rsidR="00D631BF" w:rsidRPr="00C255F7">
        <w:rPr>
          <w:rFonts w:ascii="Helvetica" w:eastAsia="Arial" w:hAnsi="Helvetica" w:cs="Arial"/>
          <w:b/>
          <w:bCs/>
          <w:i/>
          <w:iCs/>
          <w:sz w:val="22"/>
          <w:szCs w:val="22"/>
        </w:rPr>
        <w:t xml:space="preserve"> – weiterführende Qualifikation </w:t>
      </w:r>
      <w:r w:rsidR="001E0CFB">
        <w:rPr>
          <w:rFonts w:ascii="Helvetica" w:eastAsia="Arial" w:hAnsi="Helvetica" w:cs="Arial"/>
          <w:b/>
          <w:bCs/>
          <w:i/>
          <w:iCs/>
          <w:sz w:val="22"/>
          <w:szCs w:val="22"/>
        </w:rPr>
        <w:t>zur</w:t>
      </w:r>
      <w:r w:rsidR="00D631BF" w:rsidRPr="00C255F7">
        <w:rPr>
          <w:rFonts w:ascii="Helvetica" w:eastAsia="Arial" w:hAnsi="Helvetica" w:cs="Arial"/>
          <w:b/>
          <w:bCs/>
          <w:i/>
          <w:iCs/>
          <w:sz w:val="22"/>
          <w:szCs w:val="22"/>
        </w:rPr>
        <w:t xml:space="preserve"> Befugniserweiterung</w:t>
      </w:r>
    </w:p>
    <w:p w14:paraId="0CA64E93" w14:textId="0CB0D394" w:rsidR="006F25AD" w:rsidRPr="00C255F7" w:rsidRDefault="006F25AD" w:rsidP="00245B2A">
      <w:pPr>
        <w:pStyle w:val="Listenabsatz"/>
        <w:jc w:val="both"/>
        <w:rPr>
          <w:rFonts w:ascii="Helvetica" w:eastAsia="Arial" w:hAnsi="Helvetica" w:cs="Arial"/>
          <w:sz w:val="22"/>
          <w:szCs w:val="22"/>
        </w:rPr>
      </w:pPr>
      <w:r w:rsidRPr="00C255F7">
        <w:rPr>
          <w:rFonts w:ascii="Helvetica" w:eastAsia="Arial" w:hAnsi="Helvetica" w:cs="Arial"/>
          <w:sz w:val="22"/>
          <w:szCs w:val="22"/>
        </w:rPr>
        <w:t>Die Möglichkeit für Speziali</w:t>
      </w:r>
      <w:r w:rsidR="00AF29D4" w:rsidRPr="00C255F7">
        <w:rPr>
          <w:rFonts w:ascii="Helvetica" w:eastAsia="Arial" w:hAnsi="Helvetica" w:cs="Arial"/>
          <w:sz w:val="22"/>
          <w:szCs w:val="22"/>
        </w:rPr>
        <w:t>si</w:t>
      </w:r>
      <w:r w:rsidRPr="00C255F7">
        <w:rPr>
          <w:rFonts w:ascii="Helvetica" w:eastAsia="Arial" w:hAnsi="Helvetica" w:cs="Arial"/>
          <w:sz w:val="22"/>
          <w:szCs w:val="22"/>
        </w:rPr>
        <w:t>erung wird im neuen Gesetz vorgesehen. Diese sollten – internationalem Vorbild entsprechend – mit weiterführender Qualifikation zu einer Bef</w:t>
      </w:r>
      <w:r w:rsidR="00AF29D4" w:rsidRPr="00C255F7">
        <w:rPr>
          <w:rFonts w:ascii="Helvetica" w:eastAsia="Arial" w:hAnsi="Helvetica" w:cs="Arial"/>
          <w:sz w:val="22"/>
          <w:szCs w:val="22"/>
        </w:rPr>
        <w:t>u</w:t>
      </w:r>
      <w:r w:rsidRPr="00C255F7">
        <w:rPr>
          <w:rFonts w:ascii="Helvetica" w:eastAsia="Arial" w:hAnsi="Helvetica" w:cs="Arial"/>
          <w:sz w:val="22"/>
          <w:szCs w:val="22"/>
        </w:rPr>
        <w:t>gniserweiterung führen.</w:t>
      </w:r>
    </w:p>
    <w:p w14:paraId="5085D3A1" w14:textId="77777777" w:rsidR="006F25AD" w:rsidRPr="00C255F7" w:rsidRDefault="006F25AD" w:rsidP="00245B2A">
      <w:pPr>
        <w:jc w:val="both"/>
        <w:rPr>
          <w:rFonts w:ascii="Helvetica" w:eastAsia="Arial" w:hAnsi="Helvetica" w:cs="Arial"/>
          <w:i/>
          <w:iCs/>
          <w:sz w:val="22"/>
          <w:szCs w:val="22"/>
        </w:rPr>
      </w:pPr>
    </w:p>
    <w:p w14:paraId="4AD699AC" w14:textId="7B84EC02" w:rsidR="006F25AD" w:rsidRPr="00C255F7" w:rsidRDefault="006F25AD" w:rsidP="00245B2A">
      <w:pPr>
        <w:pStyle w:val="Listenabsatz"/>
        <w:numPr>
          <w:ilvl w:val="0"/>
          <w:numId w:val="8"/>
        </w:numPr>
        <w:jc w:val="both"/>
        <w:rPr>
          <w:rFonts w:ascii="Helvetica" w:eastAsia="Arial" w:hAnsi="Helvetica" w:cs="Arial"/>
          <w:b/>
          <w:bCs/>
          <w:i/>
          <w:iCs/>
          <w:sz w:val="22"/>
          <w:szCs w:val="22"/>
        </w:rPr>
      </w:pPr>
      <w:r w:rsidRPr="00C255F7">
        <w:rPr>
          <w:rFonts w:ascii="Helvetica" w:eastAsia="Arial" w:hAnsi="Helvetica" w:cs="Arial"/>
          <w:b/>
          <w:bCs/>
          <w:i/>
          <w:iCs/>
          <w:sz w:val="22"/>
          <w:szCs w:val="22"/>
        </w:rPr>
        <w:t>Durchgehende Möglichkeit zur Akademisierung – öffentlich finanzierte Masterstudiengänge</w:t>
      </w:r>
    </w:p>
    <w:p w14:paraId="4589FF12" w14:textId="3B498E22" w:rsidR="66F2686E" w:rsidRPr="00E91C0D" w:rsidRDefault="006F25AD" w:rsidP="00E91C0D">
      <w:pPr>
        <w:pStyle w:val="Listenabsatz"/>
        <w:jc w:val="both"/>
        <w:rPr>
          <w:rFonts w:ascii="Helvetica" w:eastAsia="Arial" w:hAnsi="Helvetica" w:cs="Arial"/>
          <w:sz w:val="22"/>
          <w:szCs w:val="22"/>
        </w:rPr>
      </w:pPr>
      <w:r w:rsidRPr="66F2686E">
        <w:rPr>
          <w:rFonts w:ascii="Helvetica" w:eastAsia="Arial" w:hAnsi="Helvetica" w:cs="Arial"/>
          <w:sz w:val="22"/>
          <w:szCs w:val="22"/>
        </w:rPr>
        <w:t>MTD</w:t>
      </w:r>
      <w:r w:rsidR="00AF29D4" w:rsidRPr="66F2686E">
        <w:rPr>
          <w:rFonts w:ascii="Helvetica" w:eastAsia="Arial" w:hAnsi="Helvetica" w:cs="Arial"/>
          <w:sz w:val="22"/>
          <w:szCs w:val="22"/>
        </w:rPr>
        <w:t>-</w:t>
      </w:r>
      <w:r w:rsidRPr="66F2686E">
        <w:rPr>
          <w:rFonts w:ascii="Helvetica" w:eastAsia="Arial" w:hAnsi="Helvetica" w:cs="Arial"/>
          <w:sz w:val="22"/>
          <w:szCs w:val="22"/>
        </w:rPr>
        <w:t>Austria setzt sich</w:t>
      </w:r>
      <w:r w:rsidR="00D631BF" w:rsidRPr="66F2686E">
        <w:rPr>
          <w:rFonts w:ascii="Helvetica" w:eastAsia="Arial" w:hAnsi="Helvetica" w:cs="Arial"/>
          <w:sz w:val="22"/>
          <w:szCs w:val="22"/>
        </w:rPr>
        <w:t xml:space="preserve"> für</w:t>
      </w:r>
      <w:r w:rsidRPr="66F2686E">
        <w:rPr>
          <w:rFonts w:ascii="Helvetica" w:eastAsia="Arial" w:hAnsi="Helvetica" w:cs="Arial"/>
          <w:sz w:val="22"/>
          <w:szCs w:val="22"/>
        </w:rPr>
        <w:t xml:space="preserve"> öffentlich finanzierte Masterstudiengänge</w:t>
      </w:r>
      <w:r w:rsidR="00D631BF" w:rsidRPr="66F2686E">
        <w:rPr>
          <w:rFonts w:ascii="Helvetica" w:eastAsia="Arial" w:hAnsi="Helvetica" w:cs="Arial"/>
          <w:sz w:val="22"/>
          <w:szCs w:val="22"/>
        </w:rPr>
        <w:t xml:space="preserve"> ein. Dies soll einerseits allen Berufsangehörigen, unabhängig von den persönlichen, finanziellen Mitteln</w:t>
      </w:r>
      <w:r w:rsidR="00AF29D4" w:rsidRPr="66F2686E">
        <w:rPr>
          <w:rFonts w:ascii="Helvetica" w:eastAsia="Arial" w:hAnsi="Helvetica" w:cs="Arial"/>
          <w:sz w:val="22"/>
          <w:szCs w:val="22"/>
        </w:rPr>
        <w:t>,</w:t>
      </w:r>
      <w:r w:rsidR="00D631BF" w:rsidRPr="66F2686E">
        <w:rPr>
          <w:rFonts w:ascii="Helvetica" w:eastAsia="Arial" w:hAnsi="Helvetica" w:cs="Arial"/>
          <w:sz w:val="22"/>
          <w:szCs w:val="22"/>
        </w:rPr>
        <w:t xml:space="preserve"> ein weiterführendes Studium bis hin zum Doktorat ermöglichen und andererseits eine hochspezialisierte Versorgung für Patient*innen bieten. Dies ist im Sinne der europäischen Entwicklung.</w:t>
      </w:r>
    </w:p>
    <w:p w14:paraId="621E7A86" w14:textId="47A439B9" w:rsidR="006A2757" w:rsidRPr="00FC0CA3" w:rsidRDefault="24959C3D" w:rsidP="00FC0CA3">
      <w:pPr>
        <w:pStyle w:val="berschrift1"/>
        <w:spacing w:after="240"/>
        <w:jc w:val="both"/>
        <w:rPr>
          <w:rFonts w:ascii="Helvetica" w:eastAsia="Arial" w:hAnsi="Helvetica" w:cs="Arial"/>
          <w:sz w:val="22"/>
          <w:szCs w:val="22"/>
        </w:rPr>
      </w:pPr>
      <w:bookmarkStart w:id="4" w:name="_Toc166776020"/>
      <w:r w:rsidRPr="00FC0CA3">
        <w:rPr>
          <w:rFonts w:ascii="Helvetica" w:eastAsia="Arial" w:hAnsi="Helvetica" w:cs="Arial"/>
          <w:sz w:val="22"/>
          <w:szCs w:val="22"/>
        </w:rPr>
        <w:t>So können Sie sich beteiligen</w:t>
      </w:r>
      <w:r w:rsidR="00DD7AEF" w:rsidRPr="00FC0CA3">
        <w:rPr>
          <w:rFonts w:ascii="Helvetica" w:eastAsia="Arial" w:hAnsi="Helvetica" w:cs="Arial"/>
          <w:sz w:val="22"/>
          <w:szCs w:val="22"/>
        </w:rPr>
        <w:t xml:space="preserve"> (Formulierungsvorschläge</w:t>
      </w:r>
      <w:r w:rsidR="00831E57" w:rsidRPr="00FC0CA3">
        <w:rPr>
          <w:rFonts w:ascii="Helvetica" w:eastAsia="Arial" w:hAnsi="Helvetica" w:cs="Arial"/>
          <w:sz w:val="22"/>
          <w:szCs w:val="22"/>
        </w:rPr>
        <w:t xml:space="preserve"> für die Stellungnahme</w:t>
      </w:r>
      <w:r w:rsidR="00DD7AEF" w:rsidRPr="00FC0CA3">
        <w:rPr>
          <w:rFonts w:ascii="Helvetica" w:eastAsia="Arial" w:hAnsi="Helvetica" w:cs="Arial"/>
          <w:sz w:val="22"/>
          <w:szCs w:val="22"/>
        </w:rPr>
        <w:t>)</w:t>
      </w:r>
      <w:bookmarkEnd w:id="4"/>
    </w:p>
    <w:p w14:paraId="614D1C2C" w14:textId="61B6E1B8" w:rsidR="0068027E" w:rsidRPr="00C255F7" w:rsidRDefault="576E888C" w:rsidP="3F09D4CA">
      <w:pPr>
        <w:jc w:val="both"/>
        <w:rPr>
          <w:rFonts w:ascii="Helvetica" w:eastAsia="Arial" w:hAnsi="Helvetica" w:cs="Arial"/>
          <w:i/>
          <w:iCs/>
          <w:sz w:val="22"/>
          <w:szCs w:val="22"/>
          <w:lang w:val="de-DE"/>
        </w:rPr>
      </w:pPr>
      <w:r w:rsidRPr="00FD5AD6">
        <w:rPr>
          <w:rFonts w:ascii="Helvetica" w:eastAsia="Arial" w:hAnsi="Helvetica" w:cs="Arial"/>
          <w:b/>
          <w:bCs/>
          <w:i/>
          <w:iCs/>
          <w:sz w:val="22"/>
          <w:szCs w:val="22"/>
          <w:lang w:val="de-DE"/>
        </w:rPr>
        <w:t>Anwendungshilfe:</w:t>
      </w:r>
      <w:r w:rsidRPr="3F09D4CA">
        <w:rPr>
          <w:rFonts w:ascii="Helvetica" w:eastAsia="Arial" w:hAnsi="Helvetica" w:cs="Arial"/>
          <w:b/>
          <w:bCs/>
          <w:i/>
          <w:iCs/>
          <w:sz w:val="22"/>
          <w:szCs w:val="22"/>
          <w:lang w:val="de-DE"/>
        </w:rPr>
        <w:t xml:space="preserve"> </w:t>
      </w:r>
      <w:r w:rsidRPr="3F09D4CA">
        <w:rPr>
          <w:rFonts w:ascii="Helvetica" w:eastAsia="Arial" w:hAnsi="Helvetica" w:cs="Arial"/>
          <w:i/>
          <w:iCs/>
          <w:sz w:val="22"/>
          <w:szCs w:val="22"/>
          <w:lang w:val="de-DE"/>
        </w:rPr>
        <w:t xml:space="preserve">Nachfolgend finden Sie </w:t>
      </w:r>
      <w:r w:rsidR="002D73D0" w:rsidRPr="3F09D4CA">
        <w:rPr>
          <w:rFonts w:ascii="Helvetica" w:eastAsia="Arial" w:hAnsi="Helvetica" w:cs="Arial"/>
          <w:i/>
          <w:iCs/>
          <w:sz w:val="22"/>
          <w:szCs w:val="22"/>
          <w:lang w:val="de-DE"/>
        </w:rPr>
        <w:t>Formulierungen</w:t>
      </w:r>
      <w:r w:rsidR="277E3749" w:rsidRPr="3F09D4CA">
        <w:rPr>
          <w:rFonts w:ascii="Helvetica" w:eastAsia="Arial" w:hAnsi="Helvetica" w:cs="Arial"/>
          <w:i/>
          <w:iCs/>
          <w:sz w:val="22"/>
          <w:szCs w:val="22"/>
          <w:lang w:val="de-DE"/>
        </w:rPr>
        <w:t xml:space="preserve"> und Textbausteine</w:t>
      </w:r>
      <w:r w:rsidR="002D73D0" w:rsidRPr="3F09D4CA">
        <w:rPr>
          <w:rFonts w:ascii="Helvetica" w:eastAsia="Arial" w:hAnsi="Helvetica" w:cs="Arial"/>
          <w:i/>
          <w:iCs/>
          <w:sz w:val="22"/>
          <w:szCs w:val="22"/>
          <w:lang w:val="de-DE"/>
        </w:rPr>
        <w:t xml:space="preserve">, </w:t>
      </w:r>
      <w:r w:rsidR="00C422D2" w:rsidRPr="3F09D4CA">
        <w:rPr>
          <w:rFonts w:ascii="Helvetica" w:eastAsia="Arial" w:hAnsi="Helvetica" w:cs="Arial"/>
          <w:i/>
          <w:iCs/>
          <w:sz w:val="22"/>
          <w:szCs w:val="22"/>
          <w:lang w:val="de-DE"/>
        </w:rPr>
        <w:t>die Sie für Ihre S</w:t>
      </w:r>
      <w:r w:rsidR="04573120" w:rsidRPr="3F09D4CA">
        <w:rPr>
          <w:rFonts w:ascii="Helvetica" w:eastAsia="Arial" w:hAnsi="Helvetica" w:cs="Arial"/>
          <w:i/>
          <w:iCs/>
          <w:sz w:val="22"/>
          <w:szCs w:val="22"/>
          <w:lang w:val="de-DE"/>
        </w:rPr>
        <w:t xml:space="preserve">tellungnahme </w:t>
      </w:r>
      <w:r w:rsidR="00C422D2" w:rsidRPr="3F09D4CA">
        <w:rPr>
          <w:rFonts w:ascii="Helvetica" w:eastAsia="Arial" w:hAnsi="Helvetica" w:cs="Arial"/>
          <w:i/>
          <w:iCs/>
          <w:sz w:val="22"/>
          <w:szCs w:val="22"/>
          <w:lang w:val="de-DE"/>
        </w:rPr>
        <w:t>verwenden können. Bitte beachten Sie</w:t>
      </w:r>
      <w:r w:rsidR="0020141F" w:rsidRPr="3F09D4CA">
        <w:rPr>
          <w:rFonts w:ascii="Helvetica" w:eastAsia="Arial" w:hAnsi="Helvetica" w:cs="Arial"/>
          <w:i/>
          <w:iCs/>
          <w:sz w:val="22"/>
          <w:szCs w:val="22"/>
          <w:lang w:val="de-DE"/>
        </w:rPr>
        <w:t xml:space="preserve"> weitere Informationen</w:t>
      </w:r>
      <w:r w:rsidR="00092284" w:rsidRPr="3F09D4CA">
        <w:rPr>
          <w:rFonts w:ascii="Helvetica" w:eastAsia="Arial" w:hAnsi="Helvetica" w:cs="Arial"/>
          <w:i/>
          <w:iCs/>
          <w:sz w:val="22"/>
          <w:szCs w:val="22"/>
          <w:lang w:val="de-DE"/>
        </w:rPr>
        <w:t xml:space="preserve"> zur Stellungnahme </w:t>
      </w:r>
      <w:r w:rsidR="0020141F" w:rsidRPr="3F09D4CA">
        <w:rPr>
          <w:rFonts w:ascii="Helvetica" w:eastAsia="Arial" w:hAnsi="Helvetica" w:cs="Arial"/>
          <w:i/>
          <w:iCs/>
          <w:sz w:val="22"/>
          <w:szCs w:val="22"/>
          <w:lang w:val="de-DE"/>
        </w:rPr>
        <w:t>Ihres Berufsverbands</w:t>
      </w:r>
      <w:r w:rsidR="0097233D" w:rsidRPr="3F09D4CA">
        <w:rPr>
          <w:rFonts w:ascii="Helvetica" w:eastAsia="Arial" w:hAnsi="Helvetica" w:cs="Arial"/>
          <w:i/>
          <w:iCs/>
          <w:sz w:val="22"/>
          <w:szCs w:val="22"/>
          <w:lang w:val="de-DE"/>
        </w:rPr>
        <w:t xml:space="preserve"> auf der entsprechenden Website. </w:t>
      </w:r>
    </w:p>
    <w:p w14:paraId="05F613EE" w14:textId="24A5A5DE" w:rsidR="4560683A" w:rsidRPr="00C255F7" w:rsidRDefault="6440AE4F" w:rsidP="6762F7B6">
      <w:pPr>
        <w:jc w:val="both"/>
        <w:rPr>
          <w:rFonts w:ascii="Helvetica" w:eastAsia="Arial" w:hAnsi="Helvetica" w:cs="Arial"/>
          <w:i/>
          <w:iCs/>
          <w:sz w:val="22"/>
          <w:szCs w:val="22"/>
          <w:lang w:val="de-DE"/>
        </w:rPr>
      </w:pPr>
      <w:r w:rsidRPr="6762F7B6">
        <w:rPr>
          <w:rFonts w:ascii="Helvetica" w:eastAsia="Arial" w:hAnsi="Helvetica" w:cs="Arial"/>
          <w:i/>
          <w:iCs/>
          <w:sz w:val="22"/>
          <w:szCs w:val="22"/>
          <w:lang w:val="de-DE"/>
        </w:rPr>
        <w:t xml:space="preserve">Sie können Ihre Stellungnahme wie folgt strukturieren: </w:t>
      </w:r>
    </w:p>
    <w:p w14:paraId="41E0AAE4" w14:textId="75245C6C" w:rsidR="4560683A" w:rsidRPr="00C255F7" w:rsidRDefault="4FD70A0A" w:rsidP="6762F7B6">
      <w:pPr>
        <w:pStyle w:val="Listenabsatz"/>
        <w:numPr>
          <w:ilvl w:val="0"/>
          <w:numId w:val="2"/>
        </w:numPr>
        <w:jc w:val="both"/>
        <w:rPr>
          <w:rFonts w:ascii="Helvetica" w:eastAsia="Arial" w:hAnsi="Helvetica" w:cs="Arial"/>
          <w:i/>
          <w:iCs/>
          <w:sz w:val="22"/>
          <w:szCs w:val="22"/>
          <w:lang w:val="de-DE"/>
        </w:rPr>
      </w:pPr>
      <w:r w:rsidRPr="6762F7B6">
        <w:rPr>
          <w:rFonts w:ascii="Helvetica" w:eastAsia="Arial" w:hAnsi="Helvetica" w:cs="Arial"/>
          <w:i/>
          <w:iCs/>
          <w:sz w:val="22"/>
          <w:szCs w:val="22"/>
          <w:lang w:val="de-DE"/>
        </w:rPr>
        <w:t xml:space="preserve">Betreff </w:t>
      </w:r>
      <w:r w:rsidR="7C7B2E79" w:rsidRPr="6762F7B6">
        <w:rPr>
          <w:rFonts w:ascii="Helvetica" w:eastAsia="Arial" w:hAnsi="Helvetica" w:cs="Arial"/>
          <w:i/>
          <w:iCs/>
          <w:sz w:val="22"/>
          <w:szCs w:val="22"/>
          <w:lang w:val="de-DE"/>
        </w:rPr>
        <w:t xml:space="preserve">mit Namen des Gesetzes </w:t>
      </w:r>
      <w:r w:rsidRPr="6762F7B6">
        <w:rPr>
          <w:rFonts w:ascii="Helvetica" w:eastAsia="Arial" w:hAnsi="Helvetica" w:cs="Arial"/>
          <w:i/>
          <w:iCs/>
          <w:sz w:val="22"/>
          <w:szCs w:val="22"/>
          <w:lang w:val="de-DE"/>
        </w:rPr>
        <w:t>übernehmen</w:t>
      </w:r>
    </w:p>
    <w:p w14:paraId="41D4A778" w14:textId="3417BC09" w:rsidR="4560683A" w:rsidRPr="00C255F7" w:rsidRDefault="2F297CA3" w:rsidP="6762F7B6">
      <w:pPr>
        <w:pStyle w:val="Listenabsatz"/>
        <w:numPr>
          <w:ilvl w:val="0"/>
          <w:numId w:val="2"/>
        </w:numPr>
        <w:jc w:val="both"/>
        <w:rPr>
          <w:rFonts w:ascii="Helvetica" w:eastAsia="Arial" w:hAnsi="Helvetica" w:cs="Arial"/>
          <w:i/>
          <w:iCs/>
          <w:sz w:val="22"/>
          <w:szCs w:val="22"/>
          <w:lang w:val="de-DE"/>
        </w:rPr>
      </w:pPr>
      <w:r w:rsidRPr="6762F7B6">
        <w:rPr>
          <w:rFonts w:ascii="Helvetica" w:eastAsia="Arial" w:hAnsi="Helvetica" w:cs="Arial"/>
          <w:i/>
          <w:iCs/>
          <w:sz w:val="22"/>
          <w:szCs w:val="22"/>
          <w:lang w:val="de-DE"/>
        </w:rPr>
        <w:t>Passen Sie den</w:t>
      </w:r>
      <w:r w:rsidR="6440AE4F" w:rsidRPr="6762F7B6">
        <w:rPr>
          <w:rFonts w:ascii="Helvetica" w:eastAsia="Arial" w:hAnsi="Helvetica" w:cs="Arial"/>
          <w:i/>
          <w:iCs/>
          <w:sz w:val="22"/>
          <w:szCs w:val="22"/>
          <w:lang w:val="de-DE"/>
        </w:rPr>
        <w:t xml:space="preserve"> Einleitungstext</w:t>
      </w:r>
      <w:r w:rsidR="403572EE" w:rsidRPr="6762F7B6">
        <w:rPr>
          <w:rFonts w:ascii="Helvetica" w:eastAsia="Arial" w:hAnsi="Helvetica" w:cs="Arial"/>
          <w:i/>
          <w:iCs/>
          <w:sz w:val="22"/>
          <w:szCs w:val="22"/>
          <w:lang w:val="de-DE"/>
        </w:rPr>
        <w:t xml:space="preserve"> </w:t>
      </w:r>
      <w:r w:rsidR="6440AE4F" w:rsidRPr="6762F7B6">
        <w:rPr>
          <w:rFonts w:ascii="Helvetica" w:eastAsia="Arial" w:hAnsi="Helvetica" w:cs="Arial"/>
          <w:i/>
          <w:iCs/>
          <w:sz w:val="22"/>
          <w:szCs w:val="22"/>
          <w:lang w:val="de-DE"/>
        </w:rPr>
        <w:t xml:space="preserve">an </w:t>
      </w:r>
      <w:r w:rsidR="2183D00B" w:rsidRPr="6762F7B6">
        <w:rPr>
          <w:rFonts w:ascii="Helvetica" w:eastAsia="Arial" w:hAnsi="Helvetica" w:cs="Arial"/>
          <w:i/>
          <w:iCs/>
          <w:sz w:val="22"/>
          <w:szCs w:val="22"/>
          <w:lang w:val="de-DE"/>
        </w:rPr>
        <w:t>Ihren jeweiligen Berufsverband an</w:t>
      </w:r>
      <w:r w:rsidR="32B4EE1C" w:rsidRPr="6762F7B6">
        <w:rPr>
          <w:rFonts w:ascii="Helvetica" w:eastAsia="Arial" w:hAnsi="Helvetica" w:cs="Arial"/>
          <w:i/>
          <w:iCs/>
          <w:sz w:val="22"/>
          <w:szCs w:val="22"/>
          <w:lang w:val="de-DE"/>
        </w:rPr>
        <w:t>.</w:t>
      </w:r>
    </w:p>
    <w:p w14:paraId="255E61F2" w14:textId="1AA69951" w:rsidR="14B11AD9" w:rsidRDefault="14B11AD9" w:rsidP="6762F7B6">
      <w:pPr>
        <w:pStyle w:val="Listenabsatz"/>
        <w:numPr>
          <w:ilvl w:val="0"/>
          <w:numId w:val="2"/>
        </w:numPr>
        <w:jc w:val="both"/>
        <w:rPr>
          <w:rFonts w:ascii="Helvetica" w:eastAsia="Arial" w:hAnsi="Helvetica" w:cs="Arial"/>
          <w:i/>
          <w:iCs/>
          <w:sz w:val="22"/>
          <w:szCs w:val="22"/>
          <w:lang w:val="de-DE"/>
        </w:rPr>
      </w:pPr>
      <w:r w:rsidRPr="6762F7B6">
        <w:rPr>
          <w:rFonts w:ascii="Helvetica" w:eastAsia="Arial" w:hAnsi="Helvetica" w:cs="Arial"/>
          <w:i/>
          <w:iCs/>
          <w:sz w:val="22"/>
          <w:szCs w:val="22"/>
          <w:lang w:val="de-DE"/>
        </w:rPr>
        <w:t xml:space="preserve">Fahren Sie mit den durchnummerierten Forderungen fort - </w:t>
      </w:r>
      <w:r w:rsidR="70849771" w:rsidRPr="6762F7B6">
        <w:rPr>
          <w:rFonts w:ascii="Helvetica" w:eastAsia="Arial" w:hAnsi="Helvetica" w:cs="Arial"/>
          <w:i/>
          <w:iCs/>
          <w:sz w:val="22"/>
          <w:szCs w:val="22"/>
          <w:lang w:val="de-DE"/>
        </w:rPr>
        <w:t>exemplarisch</w:t>
      </w:r>
      <w:r w:rsidR="00406079">
        <w:rPr>
          <w:rFonts w:ascii="Helvetica" w:eastAsia="Arial" w:hAnsi="Helvetica" w:cs="Arial"/>
          <w:i/>
          <w:iCs/>
          <w:sz w:val="22"/>
          <w:szCs w:val="22"/>
          <w:lang w:val="de-DE"/>
        </w:rPr>
        <w:t>:</w:t>
      </w:r>
      <w:r w:rsidR="70849771" w:rsidRPr="6762F7B6">
        <w:rPr>
          <w:rFonts w:ascii="Helvetica" w:eastAsia="Arial" w:hAnsi="Helvetica" w:cs="Arial"/>
          <w:i/>
          <w:iCs/>
          <w:sz w:val="22"/>
          <w:szCs w:val="22"/>
          <w:lang w:val="de-DE"/>
        </w:rPr>
        <w:t xml:space="preserve"> 1. Überschrift der Forderung: Berufsbild (1. Hauptstück, 1. – 7. Abschnitt, §§1 – 24)</w:t>
      </w:r>
    </w:p>
    <w:p w14:paraId="03135607" w14:textId="05AA5406" w:rsidR="70849771" w:rsidRDefault="70849771" w:rsidP="6762F7B6">
      <w:pPr>
        <w:pStyle w:val="Listenabsatz"/>
        <w:numPr>
          <w:ilvl w:val="0"/>
          <w:numId w:val="2"/>
        </w:numPr>
        <w:jc w:val="both"/>
        <w:rPr>
          <w:rFonts w:ascii="Helvetica" w:eastAsia="Arial" w:hAnsi="Helvetica" w:cs="Arial"/>
          <w:i/>
          <w:iCs/>
          <w:sz w:val="22"/>
          <w:szCs w:val="22"/>
          <w:lang w:val="de-DE"/>
        </w:rPr>
      </w:pPr>
      <w:r w:rsidRPr="6762F7B6">
        <w:rPr>
          <w:rFonts w:ascii="Helvetica" w:eastAsia="Arial" w:hAnsi="Helvetica" w:cs="Arial"/>
          <w:i/>
          <w:iCs/>
          <w:sz w:val="22"/>
          <w:szCs w:val="22"/>
          <w:lang w:val="de-DE"/>
        </w:rPr>
        <w:t>Übernehmen Sie den Einleitungssatz</w:t>
      </w:r>
    </w:p>
    <w:p w14:paraId="30E60156" w14:textId="58E617CD" w:rsidR="70849771" w:rsidRDefault="70849771" w:rsidP="6762F7B6">
      <w:pPr>
        <w:pStyle w:val="Listenabsatz"/>
        <w:numPr>
          <w:ilvl w:val="0"/>
          <w:numId w:val="2"/>
        </w:numPr>
        <w:jc w:val="both"/>
        <w:rPr>
          <w:rFonts w:ascii="Helvetica" w:eastAsia="Arial" w:hAnsi="Helvetica" w:cs="Arial"/>
          <w:i/>
          <w:iCs/>
          <w:sz w:val="22"/>
          <w:szCs w:val="22"/>
          <w:lang w:val="de-DE"/>
        </w:rPr>
      </w:pPr>
      <w:r w:rsidRPr="6762F7B6">
        <w:rPr>
          <w:rFonts w:ascii="Helvetica" w:eastAsia="Arial" w:hAnsi="Helvetica" w:cs="Arial"/>
          <w:i/>
          <w:iCs/>
          <w:sz w:val="22"/>
          <w:szCs w:val="22"/>
          <w:lang w:val="de-DE"/>
        </w:rPr>
        <w:t>Wählen Sie aus den Textbausteinen eine Formulierung pro Forderung aus</w:t>
      </w:r>
    </w:p>
    <w:p w14:paraId="3CE379AE" w14:textId="78F69141" w:rsidR="70849771" w:rsidRDefault="70849771" w:rsidP="6762F7B6">
      <w:pPr>
        <w:pStyle w:val="Listenabsatz"/>
        <w:numPr>
          <w:ilvl w:val="0"/>
          <w:numId w:val="2"/>
        </w:numPr>
        <w:jc w:val="both"/>
        <w:rPr>
          <w:rFonts w:ascii="Helvetica" w:eastAsia="Arial" w:hAnsi="Helvetica" w:cs="Arial"/>
          <w:i/>
          <w:iCs/>
          <w:sz w:val="22"/>
          <w:szCs w:val="22"/>
          <w:lang w:val="de-DE"/>
        </w:rPr>
      </w:pPr>
      <w:r w:rsidRPr="6762F7B6">
        <w:rPr>
          <w:rFonts w:ascii="Helvetica" w:eastAsia="Arial" w:hAnsi="Helvetica" w:cs="Arial"/>
          <w:i/>
          <w:iCs/>
          <w:sz w:val="22"/>
          <w:szCs w:val="22"/>
          <w:lang w:val="de-DE"/>
        </w:rPr>
        <w:t xml:space="preserve">Fahren Sie so </w:t>
      </w:r>
      <w:r w:rsidR="01BCFB8E" w:rsidRPr="6762F7B6">
        <w:rPr>
          <w:rFonts w:ascii="Helvetica" w:eastAsia="Arial" w:hAnsi="Helvetica" w:cs="Arial"/>
          <w:i/>
          <w:iCs/>
          <w:sz w:val="22"/>
          <w:szCs w:val="22"/>
          <w:lang w:val="de-DE"/>
        </w:rPr>
        <w:t xml:space="preserve">bis Forderung Nummer </w:t>
      </w:r>
      <w:r w:rsidR="003627A4">
        <w:rPr>
          <w:rFonts w:ascii="Helvetica" w:eastAsia="Arial" w:hAnsi="Helvetica" w:cs="Arial"/>
          <w:i/>
          <w:iCs/>
          <w:sz w:val="22"/>
          <w:szCs w:val="22"/>
          <w:lang w:val="de-DE"/>
        </w:rPr>
        <w:t>6</w:t>
      </w:r>
      <w:r w:rsidR="01BCFB8E" w:rsidRPr="6762F7B6">
        <w:rPr>
          <w:rFonts w:ascii="Helvetica" w:eastAsia="Arial" w:hAnsi="Helvetica" w:cs="Arial"/>
          <w:i/>
          <w:iCs/>
          <w:sz w:val="22"/>
          <w:szCs w:val="22"/>
          <w:lang w:val="de-DE"/>
        </w:rPr>
        <w:t xml:space="preserve"> </w:t>
      </w:r>
      <w:r w:rsidRPr="6762F7B6">
        <w:rPr>
          <w:rFonts w:ascii="Helvetica" w:eastAsia="Arial" w:hAnsi="Helvetica" w:cs="Arial"/>
          <w:i/>
          <w:iCs/>
          <w:sz w:val="22"/>
          <w:szCs w:val="22"/>
          <w:lang w:val="de-DE"/>
        </w:rPr>
        <w:t>fort</w:t>
      </w:r>
    </w:p>
    <w:p w14:paraId="1B57D78C" w14:textId="5D7B4851" w:rsidR="6E71F9B2" w:rsidRDefault="6E71F9B2" w:rsidP="6762F7B6">
      <w:pPr>
        <w:pStyle w:val="Listenabsatz"/>
        <w:numPr>
          <w:ilvl w:val="0"/>
          <w:numId w:val="2"/>
        </w:numPr>
        <w:jc w:val="both"/>
        <w:rPr>
          <w:rFonts w:ascii="Helvetica" w:eastAsia="Arial" w:hAnsi="Helvetica" w:cs="Arial"/>
          <w:i/>
          <w:iCs/>
          <w:sz w:val="22"/>
          <w:szCs w:val="22"/>
          <w:lang w:val="de-DE"/>
        </w:rPr>
      </w:pPr>
      <w:r w:rsidRPr="6762F7B6">
        <w:rPr>
          <w:rFonts w:ascii="Helvetica" w:eastAsia="Arial" w:hAnsi="Helvetica" w:cs="Arial"/>
          <w:i/>
          <w:iCs/>
          <w:sz w:val="22"/>
          <w:szCs w:val="22"/>
          <w:lang w:val="de-DE"/>
        </w:rPr>
        <w:t>Schließen Sie mit dem Schlussteil, angepasst an Ihren jeweiligen Berufsverband</w:t>
      </w:r>
    </w:p>
    <w:p w14:paraId="1186A0D3" w14:textId="77777777" w:rsidR="00DD7AEF" w:rsidRPr="00C255F7" w:rsidRDefault="00DD7AEF" w:rsidP="00245B2A">
      <w:pPr>
        <w:jc w:val="both"/>
        <w:rPr>
          <w:rFonts w:ascii="Helvetica" w:eastAsia="Arial" w:hAnsi="Helvetica" w:cs="Arial"/>
          <w:sz w:val="22"/>
          <w:szCs w:val="22"/>
          <w:lang w:val="de-DE"/>
        </w:rPr>
      </w:pPr>
    </w:p>
    <w:p w14:paraId="7AC70DCD" w14:textId="77777777" w:rsidR="00432DF7" w:rsidRDefault="002D73D0" w:rsidP="003A687C">
      <w:pPr>
        <w:jc w:val="both"/>
        <w:rPr>
          <w:rFonts w:ascii="Helvetica" w:eastAsia="Arial" w:hAnsi="Helvetica" w:cs="Arial"/>
          <w:sz w:val="22"/>
          <w:szCs w:val="22"/>
          <w:lang w:val="de-DE"/>
        </w:rPr>
      </w:pPr>
      <w:r w:rsidRPr="00C255F7">
        <w:rPr>
          <w:rFonts w:ascii="Helvetica" w:eastAsia="Arial" w:hAnsi="Helvetica" w:cs="Arial"/>
          <w:b/>
          <w:iCs/>
          <w:sz w:val="22"/>
          <w:szCs w:val="22"/>
          <w:lang w:val="de-DE"/>
        </w:rPr>
        <w:t>Betreff</w:t>
      </w:r>
      <w:r w:rsidR="008F141C" w:rsidRPr="00C255F7">
        <w:rPr>
          <w:rFonts w:ascii="Helvetica" w:eastAsia="Arial" w:hAnsi="Helvetica" w:cs="Arial"/>
          <w:b/>
          <w:iCs/>
          <w:sz w:val="22"/>
          <w:szCs w:val="22"/>
          <w:lang w:val="de-DE"/>
        </w:rPr>
        <w:t>:</w:t>
      </w:r>
      <w:r w:rsidR="008F141C" w:rsidRPr="00C255F7">
        <w:rPr>
          <w:rFonts w:ascii="Helvetica" w:eastAsia="Arial" w:hAnsi="Helvetica" w:cs="Arial"/>
          <w:iCs/>
          <w:sz w:val="22"/>
          <w:szCs w:val="22"/>
          <w:lang w:val="de-DE"/>
        </w:rPr>
        <w:t xml:space="preserve"> </w:t>
      </w:r>
      <w:r w:rsidR="003A687C" w:rsidRPr="003A687C">
        <w:rPr>
          <w:rFonts w:ascii="Helvetica" w:eastAsia="Arial" w:hAnsi="Helvetica" w:cs="Arial"/>
          <w:sz w:val="22"/>
          <w:szCs w:val="22"/>
          <w:lang w:val="de-DE"/>
        </w:rPr>
        <w:t>Entwurf eines Bundesgesetzes über die gehobenen</w:t>
      </w:r>
      <w:r w:rsidR="00B275AD">
        <w:rPr>
          <w:rFonts w:ascii="Helvetica" w:eastAsia="Arial" w:hAnsi="Helvetica" w:cs="Arial"/>
          <w:sz w:val="22"/>
          <w:szCs w:val="22"/>
          <w:lang w:val="de-DE"/>
        </w:rPr>
        <w:t xml:space="preserve"> </w:t>
      </w:r>
      <w:r w:rsidR="003A687C" w:rsidRPr="003A687C">
        <w:rPr>
          <w:rFonts w:ascii="Helvetica" w:eastAsia="Arial" w:hAnsi="Helvetica" w:cs="Arial"/>
          <w:sz w:val="22"/>
          <w:szCs w:val="22"/>
          <w:lang w:val="de-DE"/>
        </w:rPr>
        <w:t>medizinisch-therapeutisch-diagnostischen Gesundheitsberufe (MTD-Gesetz 2024 – MTDG)</w:t>
      </w:r>
    </w:p>
    <w:p w14:paraId="45B5DD5D" w14:textId="14B65E35" w:rsidR="00571001" w:rsidRPr="00C255F7" w:rsidRDefault="00432DF7" w:rsidP="003A687C">
      <w:pPr>
        <w:jc w:val="both"/>
        <w:rPr>
          <w:rFonts w:ascii="Helvetica" w:eastAsia="Arial" w:hAnsi="Helvetica" w:cs="Arial"/>
          <w:iCs/>
          <w:sz w:val="22"/>
          <w:szCs w:val="22"/>
          <w:lang w:val="de-DE"/>
        </w:rPr>
      </w:pPr>
      <w:r w:rsidRPr="00432DF7">
        <w:rPr>
          <w:rFonts w:ascii="Helvetica" w:eastAsia="Arial" w:hAnsi="Helvetica" w:cs="Arial"/>
          <w:sz w:val="22"/>
          <w:szCs w:val="22"/>
          <w:lang w:val="de-DE"/>
        </w:rPr>
        <w:t>GZ: 2024-0.191.454</w:t>
      </w:r>
    </w:p>
    <w:p w14:paraId="70004E72" w14:textId="77777777" w:rsidR="00571001" w:rsidRPr="00C255F7" w:rsidRDefault="00571001" w:rsidP="00245B2A">
      <w:pPr>
        <w:jc w:val="both"/>
        <w:rPr>
          <w:rFonts w:ascii="Helvetica" w:eastAsia="Arial" w:hAnsi="Helvetica" w:cs="Arial"/>
          <w:sz w:val="22"/>
          <w:szCs w:val="22"/>
          <w:lang w:val="de-DE"/>
        </w:rPr>
      </w:pPr>
    </w:p>
    <w:p w14:paraId="4655B23A" w14:textId="458953AA" w:rsidR="00FE0360" w:rsidRPr="00C255F7" w:rsidRDefault="00092284" w:rsidP="00245B2A">
      <w:pPr>
        <w:jc w:val="both"/>
        <w:rPr>
          <w:rFonts w:ascii="Helvetica" w:eastAsia="Arial" w:hAnsi="Helvetica" w:cs="Arial"/>
          <w:b/>
          <w:sz w:val="22"/>
          <w:szCs w:val="22"/>
          <w:lang w:val="de-DE"/>
        </w:rPr>
      </w:pPr>
      <w:r w:rsidRPr="6762F7B6">
        <w:rPr>
          <w:rFonts w:ascii="Helvetica" w:eastAsia="Arial" w:hAnsi="Helvetica" w:cs="Arial"/>
          <w:b/>
          <w:bCs/>
          <w:sz w:val="22"/>
          <w:szCs w:val="22"/>
          <w:lang w:val="de-DE"/>
        </w:rPr>
        <w:t xml:space="preserve">Einleitung: </w:t>
      </w:r>
    </w:p>
    <w:p w14:paraId="019144DC" w14:textId="5A967D9C" w:rsidR="6762F7B6" w:rsidRDefault="6762F7B6" w:rsidP="6762F7B6">
      <w:pPr>
        <w:jc w:val="both"/>
        <w:rPr>
          <w:rFonts w:ascii="Helvetica" w:eastAsia="Arial" w:hAnsi="Helvetica" w:cs="Arial"/>
          <w:b/>
          <w:bCs/>
          <w:sz w:val="22"/>
          <w:szCs w:val="22"/>
          <w:lang w:val="de-DE"/>
        </w:rPr>
      </w:pPr>
    </w:p>
    <w:p w14:paraId="07058D17" w14:textId="260A7DFF" w:rsidR="0809CC9E" w:rsidRPr="00C255F7" w:rsidRDefault="00E64020" w:rsidP="00245B2A">
      <w:pPr>
        <w:jc w:val="both"/>
        <w:rPr>
          <w:rFonts w:ascii="Helvetica" w:eastAsia="Arial" w:hAnsi="Helvetica" w:cs="Arial"/>
          <w:color w:val="000000" w:themeColor="text1"/>
          <w:sz w:val="22"/>
          <w:szCs w:val="22"/>
          <w:lang w:val="de-DE"/>
        </w:rPr>
      </w:pPr>
      <w:r w:rsidRPr="00C255F7">
        <w:rPr>
          <w:rFonts w:ascii="Helvetica" w:eastAsia="Arial" w:hAnsi="Helvetica" w:cs="Arial"/>
          <w:i/>
          <w:iCs/>
          <w:color w:val="000000" w:themeColor="text1"/>
          <w:sz w:val="22"/>
          <w:szCs w:val="22"/>
          <w:lang w:val="de-DE"/>
        </w:rPr>
        <w:t xml:space="preserve">Ich bedanke mich/ </w:t>
      </w:r>
      <w:r w:rsidR="25026E84" w:rsidRPr="00C255F7">
        <w:rPr>
          <w:rFonts w:ascii="Helvetica" w:eastAsia="Arial" w:hAnsi="Helvetica" w:cs="Arial"/>
          <w:i/>
          <w:iCs/>
          <w:color w:val="000000" w:themeColor="text1"/>
          <w:sz w:val="22"/>
          <w:szCs w:val="22"/>
          <w:lang w:val="de-DE"/>
        </w:rPr>
        <w:t>Wir bedanken</w:t>
      </w:r>
      <w:r w:rsidR="25026E84" w:rsidRPr="00C255F7">
        <w:rPr>
          <w:rFonts w:ascii="Helvetica" w:eastAsia="Arial" w:hAnsi="Helvetica" w:cs="Arial"/>
          <w:color w:val="000000" w:themeColor="text1"/>
          <w:sz w:val="22"/>
          <w:szCs w:val="22"/>
          <w:lang w:val="de-DE"/>
        </w:rPr>
        <w:t xml:space="preserve"> uns für die Möglichkeit, zum MTD-Gesetzesentwurf Stellung nehmen zu dürfen</w:t>
      </w:r>
      <w:r w:rsidR="25026E84" w:rsidRPr="00C255F7">
        <w:rPr>
          <w:rFonts w:ascii="Helvetica" w:eastAsia="Arial" w:hAnsi="Helvetica" w:cs="Arial"/>
          <w:i/>
          <w:iCs/>
          <w:color w:val="000000" w:themeColor="text1"/>
          <w:sz w:val="22"/>
          <w:szCs w:val="22"/>
          <w:lang w:val="de-DE"/>
        </w:rPr>
        <w:t xml:space="preserve">. </w:t>
      </w:r>
      <w:r w:rsidRPr="00C255F7">
        <w:rPr>
          <w:rFonts w:ascii="Helvetica" w:eastAsia="Arial" w:hAnsi="Helvetica" w:cs="Arial"/>
          <w:i/>
          <w:iCs/>
          <w:color w:val="000000" w:themeColor="text1"/>
          <w:sz w:val="22"/>
          <w:szCs w:val="22"/>
          <w:lang w:val="de-DE"/>
        </w:rPr>
        <w:t xml:space="preserve">Ich habe/ </w:t>
      </w:r>
      <w:r w:rsidR="7F03D488" w:rsidRPr="00C255F7">
        <w:rPr>
          <w:rFonts w:ascii="Helvetica" w:eastAsia="Arial" w:hAnsi="Helvetica" w:cs="Arial"/>
          <w:i/>
          <w:iCs/>
          <w:color w:val="000000" w:themeColor="text1"/>
          <w:sz w:val="22"/>
          <w:szCs w:val="22"/>
          <w:lang w:val="de-DE"/>
        </w:rPr>
        <w:t>Wir haben</w:t>
      </w:r>
      <w:r w:rsidR="7F03D488" w:rsidRPr="00C255F7">
        <w:rPr>
          <w:rFonts w:ascii="Helvetica" w:eastAsia="Arial" w:hAnsi="Helvetica" w:cs="Arial"/>
          <w:color w:val="000000" w:themeColor="text1"/>
          <w:sz w:val="22"/>
          <w:szCs w:val="22"/>
          <w:lang w:val="de-DE"/>
        </w:rPr>
        <w:t xml:space="preserve"> den Gesetzesentwurf mit großem Interesse zur Kenntnis genommen und </w:t>
      </w:r>
      <w:r w:rsidRPr="00C255F7">
        <w:rPr>
          <w:rFonts w:ascii="Helvetica" w:eastAsia="Arial" w:hAnsi="Helvetica" w:cs="Arial"/>
          <w:i/>
          <w:iCs/>
          <w:color w:val="000000" w:themeColor="text1"/>
          <w:sz w:val="22"/>
          <w:szCs w:val="22"/>
          <w:lang w:val="de-DE"/>
        </w:rPr>
        <w:t xml:space="preserve">möchte/ </w:t>
      </w:r>
      <w:r w:rsidR="7F03D488" w:rsidRPr="00C255F7">
        <w:rPr>
          <w:rFonts w:ascii="Helvetica" w:eastAsia="Arial" w:hAnsi="Helvetica" w:cs="Arial"/>
          <w:i/>
          <w:iCs/>
          <w:color w:val="000000" w:themeColor="text1"/>
          <w:sz w:val="22"/>
          <w:szCs w:val="22"/>
          <w:lang w:val="de-DE"/>
        </w:rPr>
        <w:t>möchten</w:t>
      </w:r>
      <w:r w:rsidR="7F03D488" w:rsidRPr="00C255F7">
        <w:rPr>
          <w:rFonts w:ascii="Helvetica" w:eastAsia="Arial" w:hAnsi="Helvetica" w:cs="Arial"/>
          <w:color w:val="000000" w:themeColor="text1"/>
          <w:sz w:val="22"/>
          <w:szCs w:val="22"/>
          <w:lang w:val="de-DE"/>
        </w:rPr>
        <w:t xml:space="preserve"> folgend auf einige für unseren Verband zent</w:t>
      </w:r>
      <w:r w:rsidR="11464257" w:rsidRPr="00C255F7">
        <w:rPr>
          <w:rFonts w:ascii="Helvetica" w:eastAsia="Arial" w:hAnsi="Helvetica" w:cs="Arial"/>
          <w:color w:val="000000" w:themeColor="text1"/>
          <w:sz w:val="22"/>
          <w:szCs w:val="22"/>
          <w:lang w:val="de-DE"/>
        </w:rPr>
        <w:t>rale Aspekte genauer eingehen.</w:t>
      </w:r>
      <w:r w:rsidR="7F03D488" w:rsidRPr="00C255F7">
        <w:rPr>
          <w:rFonts w:ascii="Helvetica" w:eastAsia="Arial" w:hAnsi="Helvetica" w:cs="Arial"/>
          <w:color w:val="000000" w:themeColor="text1"/>
          <w:sz w:val="22"/>
          <w:szCs w:val="22"/>
          <w:lang w:val="de-DE"/>
        </w:rPr>
        <w:t xml:space="preserve"> </w:t>
      </w:r>
      <w:r w:rsidR="25026E84" w:rsidRPr="00C255F7">
        <w:rPr>
          <w:rFonts w:ascii="Helvetica" w:eastAsia="Arial" w:hAnsi="Helvetica" w:cs="Arial"/>
          <w:color w:val="000000" w:themeColor="text1"/>
          <w:sz w:val="22"/>
          <w:szCs w:val="22"/>
          <w:highlight w:val="yellow"/>
          <w:lang w:val="de-DE"/>
        </w:rPr>
        <w:t>KURZINFO ÜBER EIGENEN BERUFSVERBAND EINFÜGEN</w:t>
      </w:r>
      <w:r w:rsidR="012F48B0" w:rsidRPr="00C255F7">
        <w:rPr>
          <w:rFonts w:ascii="Helvetica" w:eastAsia="Arial" w:hAnsi="Helvetica" w:cs="Arial"/>
          <w:color w:val="000000" w:themeColor="text1"/>
          <w:sz w:val="22"/>
          <w:szCs w:val="22"/>
          <w:highlight w:val="yellow"/>
          <w:lang w:val="de-DE"/>
        </w:rPr>
        <w:t>.</w:t>
      </w:r>
    </w:p>
    <w:p w14:paraId="41265953" w14:textId="498D8142" w:rsidR="3A3FD852" w:rsidRPr="00C255F7" w:rsidRDefault="3A3FD852" w:rsidP="00245B2A">
      <w:pPr>
        <w:jc w:val="both"/>
        <w:rPr>
          <w:rFonts w:ascii="Helvetica" w:eastAsia="Arial" w:hAnsi="Helvetica" w:cs="Arial"/>
          <w:color w:val="FF0000"/>
          <w:sz w:val="22"/>
          <w:szCs w:val="22"/>
          <w:lang w:val="de-DE"/>
        </w:rPr>
      </w:pPr>
    </w:p>
    <w:p w14:paraId="1F6C6AE3" w14:textId="179B28F2" w:rsidR="00D6337D" w:rsidRPr="00C255F7" w:rsidRDefault="4D7546AE" w:rsidP="00245B2A">
      <w:pPr>
        <w:jc w:val="both"/>
        <w:rPr>
          <w:rFonts w:ascii="Helvetica" w:eastAsia="Arial" w:hAnsi="Helvetica" w:cs="Arial"/>
          <w:sz w:val="22"/>
          <w:szCs w:val="22"/>
          <w:lang w:val="de-DE"/>
        </w:rPr>
      </w:pPr>
      <w:r w:rsidRPr="00C255F7">
        <w:rPr>
          <w:rFonts w:ascii="Helvetica" w:eastAsia="Arial" w:hAnsi="Helvetica" w:cs="Arial"/>
          <w:sz w:val="22"/>
          <w:szCs w:val="22"/>
          <w:lang w:val="de-DE"/>
        </w:rPr>
        <w:t>Das Regierungsprogramm der Bundesregierung</w:t>
      </w:r>
      <w:r w:rsidR="00DA32B1">
        <w:rPr>
          <w:rFonts w:ascii="Helvetica" w:eastAsia="Arial" w:hAnsi="Helvetica" w:cs="Arial"/>
          <w:sz w:val="22"/>
          <w:szCs w:val="22"/>
          <w:lang w:val="de-DE"/>
        </w:rPr>
        <w:t xml:space="preserve"> 2020-2024</w:t>
      </w:r>
      <w:r w:rsidRPr="00C255F7">
        <w:rPr>
          <w:rFonts w:ascii="Helvetica" w:eastAsia="Arial" w:hAnsi="Helvetica" w:cs="Arial"/>
          <w:sz w:val="22"/>
          <w:szCs w:val="22"/>
          <w:lang w:val="de-DE"/>
        </w:rPr>
        <w:t xml:space="preserve"> sieht im Kapitel „Gesundheit“ u.a. die „Attraktivierung der im Gesundheitsbereich tätigen Berufsgruppen“ vor. Ebenso</w:t>
      </w:r>
      <w:r w:rsidR="006673BF">
        <w:rPr>
          <w:rFonts w:ascii="Helvetica" w:eastAsia="Arial" w:hAnsi="Helvetica" w:cs="Arial"/>
          <w:sz w:val="22"/>
          <w:szCs w:val="22"/>
          <w:lang w:val="de-DE"/>
        </w:rPr>
        <w:t xml:space="preserve"> </w:t>
      </w:r>
      <w:r w:rsidRPr="00C255F7">
        <w:rPr>
          <w:rFonts w:ascii="Helvetica" w:eastAsia="Arial" w:hAnsi="Helvetica" w:cs="Arial"/>
          <w:sz w:val="22"/>
          <w:szCs w:val="22"/>
          <w:lang w:val="de-DE"/>
        </w:rPr>
        <w:t>die Stärkung und Aufwertung der nichtärztlichen Gesundheitsberufe wie auch unter Bezugnahme auf diese Zielsetzung die Erweiterung der Kompetenzen und Ermöglichung von effizienten wie auch qualitätsgesicherten Versorgungsabläufen.</w:t>
      </w:r>
      <w:r w:rsidR="00BE1E2C" w:rsidRPr="00C255F7">
        <w:rPr>
          <w:rFonts w:ascii="Helvetica" w:eastAsia="Arial" w:hAnsi="Helvetica" w:cs="Arial"/>
          <w:sz w:val="22"/>
          <w:szCs w:val="22"/>
          <w:lang w:val="de-DE"/>
        </w:rPr>
        <w:t xml:space="preserve"> </w:t>
      </w:r>
    </w:p>
    <w:p w14:paraId="1E6BCC6E" w14:textId="1D0A1444" w:rsidR="00631AB8" w:rsidRPr="00C255F7" w:rsidRDefault="003D2E92" w:rsidP="00245B2A">
      <w:pPr>
        <w:jc w:val="both"/>
        <w:rPr>
          <w:rFonts w:ascii="Helvetica" w:eastAsia="Arial" w:hAnsi="Helvetica" w:cs="Arial"/>
          <w:sz w:val="22"/>
          <w:szCs w:val="22"/>
          <w:lang w:val="de-DE"/>
        </w:rPr>
      </w:pPr>
      <w:r w:rsidRPr="00C255F7">
        <w:rPr>
          <w:rFonts w:ascii="Helvetica" w:eastAsia="Arial" w:hAnsi="Helvetica" w:cs="Arial"/>
          <w:sz w:val="22"/>
          <w:szCs w:val="22"/>
          <w:lang w:val="de-DE"/>
        </w:rPr>
        <w:t xml:space="preserve">In dem Zusammenhang </w:t>
      </w:r>
      <w:r w:rsidR="009318F6" w:rsidRPr="00C255F7">
        <w:rPr>
          <w:rFonts w:ascii="Helvetica" w:eastAsia="Arial" w:hAnsi="Helvetica" w:cs="Arial"/>
          <w:sz w:val="22"/>
          <w:szCs w:val="22"/>
          <w:lang w:val="de-DE"/>
        </w:rPr>
        <w:t>sind</w:t>
      </w:r>
      <w:r w:rsidR="007C79D0" w:rsidRPr="00C255F7">
        <w:rPr>
          <w:rFonts w:ascii="Helvetica" w:eastAsia="Arial" w:hAnsi="Helvetica" w:cs="Arial"/>
          <w:sz w:val="22"/>
          <w:szCs w:val="22"/>
          <w:lang w:val="de-DE"/>
        </w:rPr>
        <w:t xml:space="preserve"> die Gesetzesnovelle und ihre Umsetzung noch in dieser </w:t>
      </w:r>
      <w:r w:rsidR="00DA5ED7" w:rsidRPr="00C255F7">
        <w:rPr>
          <w:rFonts w:ascii="Helvetica" w:eastAsia="Arial" w:hAnsi="Helvetica" w:cs="Arial"/>
          <w:sz w:val="22"/>
          <w:szCs w:val="22"/>
          <w:lang w:val="de-DE"/>
        </w:rPr>
        <w:t xml:space="preserve">Legislaturperiode </w:t>
      </w:r>
      <w:r w:rsidR="007C79D0" w:rsidRPr="00C255F7">
        <w:rPr>
          <w:rFonts w:ascii="Helvetica" w:eastAsia="Arial" w:hAnsi="Helvetica" w:cs="Arial"/>
          <w:sz w:val="22"/>
          <w:szCs w:val="22"/>
          <w:lang w:val="de-DE"/>
        </w:rPr>
        <w:t xml:space="preserve">notwendig. </w:t>
      </w:r>
      <w:r w:rsidR="00631AB8" w:rsidRPr="00C255F7">
        <w:rPr>
          <w:rFonts w:ascii="Helvetica" w:eastAsia="Arial" w:hAnsi="Helvetica" w:cs="Arial"/>
          <w:sz w:val="22"/>
          <w:szCs w:val="22"/>
          <w:lang w:val="de-DE"/>
        </w:rPr>
        <w:t>Folgende Fo</w:t>
      </w:r>
      <w:r w:rsidR="00E4690A" w:rsidRPr="00C255F7">
        <w:rPr>
          <w:rFonts w:ascii="Helvetica" w:eastAsia="Arial" w:hAnsi="Helvetica" w:cs="Arial"/>
          <w:sz w:val="22"/>
          <w:szCs w:val="22"/>
          <w:lang w:val="de-DE"/>
        </w:rPr>
        <w:t>rd</w:t>
      </w:r>
      <w:r w:rsidR="00631AB8" w:rsidRPr="00C255F7">
        <w:rPr>
          <w:rFonts w:ascii="Helvetica" w:eastAsia="Arial" w:hAnsi="Helvetica" w:cs="Arial"/>
          <w:sz w:val="22"/>
          <w:szCs w:val="22"/>
          <w:lang w:val="de-DE"/>
        </w:rPr>
        <w:t xml:space="preserve">erungen </w:t>
      </w:r>
      <w:r w:rsidR="00654427" w:rsidRPr="00C255F7">
        <w:rPr>
          <w:rFonts w:ascii="Helvetica" w:eastAsia="Arial" w:hAnsi="Helvetica" w:cs="Arial"/>
          <w:sz w:val="22"/>
          <w:szCs w:val="22"/>
          <w:lang w:val="de-DE"/>
        </w:rPr>
        <w:t>müssen</w:t>
      </w:r>
      <w:r w:rsidR="00631AB8" w:rsidRPr="00C255F7">
        <w:rPr>
          <w:rFonts w:ascii="Helvetica" w:eastAsia="Arial" w:hAnsi="Helvetica" w:cs="Arial"/>
          <w:sz w:val="22"/>
          <w:szCs w:val="22"/>
          <w:lang w:val="de-DE"/>
        </w:rPr>
        <w:t xml:space="preserve"> </w:t>
      </w:r>
      <w:r w:rsidR="00654427" w:rsidRPr="00C255F7">
        <w:rPr>
          <w:rFonts w:ascii="Helvetica" w:eastAsia="Arial" w:hAnsi="Helvetica" w:cs="Arial"/>
          <w:sz w:val="22"/>
          <w:szCs w:val="22"/>
          <w:lang w:val="de-DE"/>
        </w:rPr>
        <w:t>daher unbedingt beachtet werden.</w:t>
      </w:r>
    </w:p>
    <w:p w14:paraId="297E0F56" w14:textId="0D9F547A" w:rsidR="00E64020" w:rsidRPr="00C255F7" w:rsidRDefault="00E64020" w:rsidP="00245B2A">
      <w:pPr>
        <w:jc w:val="both"/>
        <w:rPr>
          <w:rFonts w:ascii="Helvetica" w:eastAsia="Arial" w:hAnsi="Helvetica" w:cs="Arial"/>
          <w:b/>
          <w:sz w:val="22"/>
          <w:szCs w:val="22"/>
          <w:lang w:val="de-DE"/>
        </w:rPr>
      </w:pPr>
    </w:p>
    <w:p w14:paraId="226EA22B" w14:textId="38C005B0" w:rsidR="00D6337D" w:rsidRPr="00C255F7" w:rsidRDefault="00092284" w:rsidP="00245B2A">
      <w:pPr>
        <w:jc w:val="both"/>
        <w:rPr>
          <w:rFonts w:ascii="Helvetica" w:eastAsia="Arial" w:hAnsi="Helvetica" w:cs="Arial"/>
          <w:b/>
          <w:sz w:val="22"/>
          <w:szCs w:val="22"/>
          <w:lang w:val="de-DE"/>
        </w:rPr>
      </w:pPr>
      <w:r w:rsidRPr="00C255F7">
        <w:rPr>
          <w:rFonts w:ascii="Helvetica" w:eastAsia="Arial" w:hAnsi="Helvetica" w:cs="Arial"/>
          <w:b/>
          <w:sz w:val="22"/>
          <w:szCs w:val="22"/>
          <w:lang w:val="de-DE"/>
        </w:rPr>
        <w:lastRenderedPageBreak/>
        <w:t>Forderungen:</w:t>
      </w:r>
    </w:p>
    <w:p w14:paraId="27C20F07" w14:textId="77777777" w:rsidR="007A340A" w:rsidRPr="00C255F7" w:rsidRDefault="007A340A" w:rsidP="00245B2A">
      <w:pPr>
        <w:jc w:val="both"/>
        <w:rPr>
          <w:rFonts w:ascii="Helvetica" w:eastAsia="Arial" w:hAnsi="Helvetica" w:cs="Arial"/>
          <w:sz w:val="22"/>
          <w:szCs w:val="22"/>
          <w:lang w:val="de-DE"/>
        </w:rPr>
      </w:pPr>
    </w:p>
    <w:p w14:paraId="12FB229E" w14:textId="0454720D" w:rsidR="00654427" w:rsidRPr="00C255F7" w:rsidRDefault="00E675DC" w:rsidP="6762F7B6">
      <w:pPr>
        <w:pStyle w:val="Listenabsatz"/>
        <w:numPr>
          <w:ilvl w:val="0"/>
          <w:numId w:val="3"/>
        </w:numPr>
        <w:jc w:val="both"/>
        <w:rPr>
          <w:rFonts w:ascii="Helvetica" w:eastAsia="Arial" w:hAnsi="Helvetica" w:cs="Arial"/>
          <w:sz w:val="22"/>
          <w:szCs w:val="22"/>
          <w:lang w:val="de-DE"/>
        </w:rPr>
      </w:pPr>
      <w:r w:rsidRPr="6762F7B6">
        <w:rPr>
          <w:rFonts w:ascii="Helvetica" w:eastAsia="Arial" w:hAnsi="Helvetica" w:cs="Arial"/>
          <w:b/>
          <w:bCs/>
          <w:sz w:val="22"/>
          <w:szCs w:val="22"/>
          <w:lang w:val="de-DE"/>
        </w:rPr>
        <w:t>Berufsbild</w:t>
      </w:r>
      <w:r w:rsidR="00887F96" w:rsidRPr="6762F7B6">
        <w:rPr>
          <w:rFonts w:ascii="Helvetica" w:eastAsia="Arial" w:hAnsi="Helvetica" w:cs="Arial"/>
          <w:sz w:val="22"/>
          <w:szCs w:val="22"/>
          <w:lang w:val="de-DE"/>
        </w:rPr>
        <w:t xml:space="preserve"> </w:t>
      </w:r>
      <w:r w:rsidR="00887F96" w:rsidRPr="6762F7B6">
        <w:rPr>
          <w:rFonts w:ascii="Helvetica" w:eastAsia="Arial" w:hAnsi="Helvetica" w:cs="Arial"/>
          <w:b/>
          <w:bCs/>
          <w:sz w:val="22"/>
          <w:szCs w:val="22"/>
          <w:lang w:val="de-DE"/>
        </w:rPr>
        <w:t>(</w:t>
      </w:r>
      <w:r w:rsidR="000F2DCC" w:rsidRPr="6762F7B6">
        <w:rPr>
          <w:rFonts w:ascii="Helvetica" w:eastAsia="Arial" w:hAnsi="Helvetica" w:cs="Arial"/>
          <w:b/>
          <w:bCs/>
          <w:sz w:val="22"/>
          <w:szCs w:val="22"/>
          <w:lang w:val="de-DE"/>
        </w:rPr>
        <w:t xml:space="preserve">1. Hauptstück, </w:t>
      </w:r>
      <w:r w:rsidR="00887F96" w:rsidRPr="6762F7B6">
        <w:rPr>
          <w:rFonts w:ascii="Helvetica" w:eastAsia="Arial" w:hAnsi="Helvetica" w:cs="Arial"/>
          <w:b/>
          <w:bCs/>
          <w:sz w:val="22"/>
          <w:szCs w:val="22"/>
          <w:lang w:val="de-DE"/>
        </w:rPr>
        <w:t>1. – 7. Abschnitt</w:t>
      </w:r>
      <w:r w:rsidR="003F342D" w:rsidRPr="6762F7B6">
        <w:rPr>
          <w:rFonts w:ascii="Helvetica" w:eastAsia="Arial" w:hAnsi="Helvetica" w:cs="Arial"/>
          <w:b/>
          <w:bCs/>
          <w:sz w:val="22"/>
          <w:szCs w:val="22"/>
          <w:lang w:val="de-DE"/>
        </w:rPr>
        <w:t>, §§1 – 24</w:t>
      </w:r>
      <w:r w:rsidR="00887F96" w:rsidRPr="6762F7B6">
        <w:rPr>
          <w:rFonts w:ascii="Helvetica" w:eastAsia="Arial" w:hAnsi="Helvetica" w:cs="Arial"/>
          <w:b/>
          <w:bCs/>
          <w:sz w:val="22"/>
          <w:szCs w:val="22"/>
          <w:lang w:val="de-DE"/>
        </w:rPr>
        <w:t>)</w:t>
      </w:r>
      <w:r w:rsidRPr="6762F7B6">
        <w:rPr>
          <w:rFonts w:ascii="Helvetica" w:eastAsia="Arial" w:hAnsi="Helvetica" w:cs="Arial"/>
          <w:sz w:val="22"/>
          <w:szCs w:val="22"/>
          <w:lang w:val="de-DE"/>
        </w:rPr>
        <w:t xml:space="preserve"> </w:t>
      </w:r>
    </w:p>
    <w:p w14:paraId="5D49A089" w14:textId="4DECDD85" w:rsidR="00092284" w:rsidRPr="00C255F7" w:rsidRDefault="00E675DC" w:rsidP="00245B2A">
      <w:pPr>
        <w:jc w:val="both"/>
        <w:rPr>
          <w:rFonts w:ascii="Helvetica" w:eastAsia="Arial" w:hAnsi="Helvetica" w:cs="Arial"/>
          <w:i/>
          <w:iCs/>
          <w:sz w:val="22"/>
          <w:szCs w:val="22"/>
          <w:lang w:val="de-DE"/>
        </w:rPr>
      </w:pPr>
      <w:r w:rsidRPr="00C255F7">
        <w:rPr>
          <w:rFonts w:ascii="Helvetica" w:eastAsia="Arial" w:hAnsi="Helvetica" w:cs="Arial"/>
          <w:i/>
          <w:iCs/>
          <w:sz w:val="22"/>
          <w:szCs w:val="22"/>
          <w:lang w:val="de-DE"/>
        </w:rPr>
        <w:t xml:space="preserve">Bitte wenden Sie sich an Ihren Berufsverband, um die spezifischen Forderungen zum </w:t>
      </w:r>
      <w:r w:rsidR="00654427" w:rsidRPr="00C255F7">
        <w:rPr>
          <w:rFonts w:ascii="Helvetica" w:eastAsia="Arial" w:hAnsi="Helvetica" w:cs="Arial"/>
          <w:i/>
          <w:iCs/>
          <w:sz w:val="22"/>
          <w:szCs w:val="22"/>
          <w:lang w:val="de-DE"/>
        </w:rPr>
        <w:t xml:space="preserve">aktualisierten </w:t>
      </w:r>
      <w:r w:rsidRPr="00C255F7">
        <w:rPr>
          <w:rFonts w:ascii="Helvetica" w:eastAsia="Arial" w:hAnsi="Helvetica" w:cs="Arial"/>
          <w:i/>
          <w:iCs/>
          <w:sz w:val="22"/>
          <w:szCs w:val="22"/>
          <w:lang w:val="de-DE"/>
        </w:rPr>
        <w:t xml:space="preserve">Berufsbild </w:t>
      </w:r>
      <w:r w:rsidR="006B7797" w:rsidRPr="00C255F7">
        <w:rPr>
          <w:rFonts w:ascii="Helvetica" w:eastAsia="Arial" w:hAnsi="Helvetica" w:cs="Arial"/>
          <w:i/>
          <w:iCs/>
          <w:sz w:val="22"/>
          <w:szCs w:val="22"/>
          <w:lang w:val="de-DE"/>
        </w:rPr>
        <w:t xml:space="preserve">zu erhalten. </w:t>
      </w:r>
    </w:p>
    <w:p w14:paraId="3C0426EE" w14:textId="77777777" w:rsidR="00092284" w:rsidRPr="00C255F7" w:rsidRDefault="00092284" w:rsidP="00245B2A">
      <w:pPr>
        <w:jc w:val="both"/>
        <w:rPr>
          <w:rFonts w:ascii="Helvetica" w:eastAsia="Arial" w:hAnsi="Helvetica" w:cs="Arial"/>
          <w:sz w:val="22"/>
          <w:szCs w:val="22"/>
          <w:lang w:val="de-DE"/>
        </w:rPr>
      </w:pPr>
    </w:p>
    <w:p w14:paraId="63F1C990" w14:textId="01BF773B" w:rsidR="00DF4161" w:rsidRPr="00C255F7" w:rsidRDefault="31C071D7" w:rsidP="00245B2A">
      <w:pPr>
        <w:jc w:val="both"/>
        <w:rPr>
          <w:rFonts w:ascii="Helvetica" w:eastAsia="Arial" w:hAnsi="Helvetica" w:cs="Arial"/>
          <w:color w:val="000000" w:themeColor="text1"/>
          <w:sz w:val="22"/>
          <w:szCs w:val="22"/>
        </w:rPr>
      </w:pPr>
      <w:r w:rsidRPr="3F09D4CA">
        <w:rPr>
          <w:rFonts w:ascii="Helvetica" w:eastAsia="Arial" w:hAnsi="Helvetica" w:cs="Arial"/>
          <w:color w:val="000000" w:themeColor="text1"/>
          <w:sz w:val="22"/>
          <w:szCs w:val="22"/>
        </w:rPr>
        <w:t xml:space="preserve">Um </w:t>
      </w:r>
      <w:r w:rsidR="0FBCB384" w:rsidRPr="3F09D4CA">
        <w:rPr>
          <w:rFonts w:ascii="Helvetica" w:eastAsia="Arial" w:hAnsi="Helvetica" w:cs="Arial"/>
          <w:color w:val="000000" w:themeColor="text1"/>
          <w:sz w:val="22"/>
          <w:szCs w:val="22"/>
        </w:rPr>
        <w:t xml:space="preserve">die neu eingeführten Begrifflichkeiten (Anordnung/Zuweisung) zu erklären und Klarheit über den Kernbereich des Berufsbilds (konkrete Tätigkeiten) zu schaffen, sollte </w:t>
      </w:r>
      <w:r w:rsidR="492A9E01" w:rsidRPr="3F09D4CA">
        <w:rPr>
          <w:rFonts w:ascii="Helvetica" w:eastAsia="Arial" w:hAnsi="Helvetica" w:cs="Arial"/>
          <w:color w:val="000000" w:themeColor="text1"/>
          <w:sz w:val="22"/>
          <w:szCs w:val="22"/>
        </w:rPr>
        <w:t xml:space="preserve">außerdem </w:t>
      </w:r>
      <w:r w:rsidR="0FBCB384" w:rsidRPr="3F09D4CA">
        <w:rPr>
          <w:rFonts w:ascii="Helvetica" w:eastAsia="Arial" w:hAnsi="Helvetica" w:cs="Arial"/>
          <w:color w:val="000000" w:themeColor="text1"/>
          <w:sz w:val="22"/>
          <w:szCs w:val="22"/>
        </w:rPr>
        <w:t>eine Interpretationsanleitung für Berufsangehörige und Patient:innen geschaffen werden. Dies ist im Psychotherapiegesetz</w:t>
      </w:r>
      <w:r w:rsidR="002A49F2">
        <w:rPr>
          <w:rFonts w:ascii="Helvetica" w:eastAsia="Arial" w:hAnsi="Helvetica" w:cs="Arial"/>
          <w:color w:val="000000" w:themeColor="text1"/>
          <w:sz w:val="22"/>
          <w:szCs w:val="22"/>
        </w:rPr>
        <w:t xml:space="preserve"> 2024</w:t>
      </w:r>
      <w:r w:rsidR="0FBCB384" w:rsidRPr="3F09D4CA">
        <w:rPr>
          <w:rFonts w:ascii="Helvetica" w:eastAsia="Arial" w:hAnsi="Helvetica" w:cs="Arial"/>
          <w:color w:val="000000" w:themeColor="text1"/>
          <w:sz w:val="22"/>
          <w:szCs w:val="22"/>
        </w:rPr>
        <w:t xml:space="preserve"> </w:t>
      </w:r>
      <w:r w:rsidR="005F4349" w:rsidRPr="3F09D4CA">
        <w:rPr>
          <w:rFonts w:ascii="Helvetica" w:eastAsia="Arial" w:hAnsi="Helvetica" w:cs="Arial"/>
          <w:color w:val="000000" w:themeColor="text1"/>
          <w:sz w:val="22"/>
          <w:szCs w:val="22"/>
        </w:rPr>
        <w:t xml:space="preserve">(PthG 2024) </w:t>
      </w:r>
      <w:r w:rsidR="0FBCB384" w:rsidRPr="3F09D4CA">
        <w:rPr>
          <w:rFonts w:ascii="Helvetica" w:eastAsia="Arial" w:hAnsi="Helvetica" w:cs="Arial"/>
          <w:color w:val="000000" w:themeColor="text1"/>
          <w:sz w:val="22"/>
          <w:szCs w:val="22"/>
        </w:rPr>
        <w:t>ausgezeich</w:t>
      </w:r>
      <w:r w:rsidR="28B22AD5" w:rsidRPr="3F09D4CA">
        <w:rPr>
          <w:rFonts w:ascii="Helvetica" w:eastAsia="Arial" w:hAnsi="Helvetica" w:cs="Arial"/>
          <w:color w:val="000000" w:themeColor="text1"/>
          <w:sz w:val="22"/>
          <w:szCs w:val="22"/>
        </w:rPr>
        <w:t xml:space="preserve">net dargestellt. </w:t>
      </w:r>
    </w:p>
    <w:p w14:paraId="48A93CAB" w14:textId="02F5671B" w:rsidR="6762F7B6" w:rsidRDefault="6762F7B6" w:rsidP="6762F7B6">
      <w:pPr>
        <w:jc w:val="both"/>
        <w:rPr>
          <w:rFonts w:ascii="Helvetica" w:eastAsia="Arial" w:hAnsi="Helvetica" w:cs="Arial"/>
          <w:color w:val="000000" w:themeColor="text1"/>
          <w:sz w:val="22"/>
          <w:szCs w:val="22"/>
        </w:rPr>
      </w:pPr>
    </w:p>
    <w:p w14:paraId="5FB376B4" w14:textId="2E9734BE" w:rsidR="1DAA01D4" w:rsidRDefault="28B22AD5" w:rsidP="00245B2A">
      <w:pPr>
        <w:jc w:val="both"/>
        <w:rPr>
          <w:rFonts w:ascii="Helvetica" w:eastAsia="Arial" w:hAnsi="Helvetica" w:cs="Arial"/>
          <w:color w:val="000000" w:themeColor="text1"/>
          <w:sz w:val="22"/>
          <w:szCs w:val="22"/>
        </w:rPr>
      </w:pPr>
      <w:r w:rsidRPr="6762F7B6">
        <w:rPr>
          <w:rFonts w:ascii="Helvetica" w:eastAsia="Arial" w:hAnsi="Helvetica" w:cs="Arial"/>
          <w:color w:val="000000" w:themeColor="text1"/>
          <w:sz w:val="22"/>
          <w:szCs w:val="22"/>
        </w:rPr>
        <w:t xml:space="preserve">Es braucht </w:t>
      </w:r>
      <w:r w:rsidR="00E4690A" w:rsidRPr="6762F7B6">
        <w:rPr>
          <w:rFonts w:ascii="Helvetica" w:eastAsia="Arial" w:hAnsi="Helvetica" w:cs="Arial"/>
          <w:color w:val="000000" w:themeColor="text1"/>
          <w:sz w:val="22"/>
          <w:szCs w:val="22"/>
        </w:rPr>
        <w:t xml:space="preserve">darüber hinaus </w:t>
      </w:r>
      <w:r w:rsidRPr="6762F7B6">
        <w:rPr>
          <w:rFonts w:ascii="Helvetica" w:eastAsia="Arial" w:hAnsi="Helvetica" w:cs="Arial"/>
          <w:color w:val="000000" w:themeColor="text1"/>
          <w:sz w:val="22"/>
          <w:szCs w:val="22"/>
        </w:rPr>
        <w:t>eine Erläuterung bzw. Interpretationsanleitung für Rechtsanwender</w:t>
      </w:r>
      <w:r w:rsidR="005F4349" w:rsidRPr="6762F7B6">
        <w:rPr>
          <w:rFonts w:ascii="Helvetica" w:eastAsia="Arial" w:hAnsi="Helvetica" w:cs="Arial"/>
          <w:color w:val="000000" w:themeColor="text1"/>
          <w:sz w:val="22"/>
          <w:szCs w:val="22"/>
        </w:rPr>
        <w:t>:innen</w:t>
      </w:r>
      <w:r w:rsidRPr="6762F7B6">
        <w:rPr>
          <w:rFonts w:ascii="Helvetica" w:eastAsia="Arial" w:hAnsi="Helvetica" w:cs="Arial"/>
          <w:color w:val="000000" w:themeColor="text1"/>
          <w:sz w:val="22"/>
          <w:szCs w:val="22"/>
        </w:rPr>
        <w:t xml:space="preserve">, um die neu eingeführten Begrifflichkeiten zu erklären und Klarheit über den Kernbereich des Berufsbilds zu schaffen. </w:t>
      </w:r>
    </w:p>
    <w:p w14:paraId="79CF19F0" w14:textId="1922FFE1" w:rsidR="00F10F2C" w:rsidRDefault="00F10F2C" w:rsidP="00245B2A">
      <w:pPr>
        <w:jc w:val="both"/>
        <w:rPr>
          <w:rFonts w:ascii="Helvetica" w:eastAsia="Arial" w:hAnsi="Helvetica" w:cs="Arial"/>
          <w:color w:val="000000" w:themeColor="text1"/>
          <w:sz w:val="22"/>
          <w:szCs w:val="22"/>
        </w:rPr>
      </w:pPr>
    </w:p>
    <w:p w14:paraId="746ACC76" w14:textId="44EE863F" w:rsidR="00F10F2C" w:rsidRPr="00E452B1" w:rsidRDefault="00F10F2C" w:rsidP="00F10F2C">
      <w:pPr>
        <w:pStyle w:val="Listenabsatz"/>
        <w:numPr>
          <w:ilvl w:val="0"/>
          <w:numId w:val="3"/>
        </w:numPr>
        <w:jc w:val="both"/>
        <w:rPr>
          <w:rFonts w:ascii="Helvetica" w:hAnsi="Helvetica" w:cs="Arial"/>
          <w:b/>
          <w:bCs/>
          <w:sz w:val="22"/>
          <w:szCs w:val="22"/>
        </w:rPr>
      </w:pPr>
      <w:r w:rsidRPr="00E452B1">
        <w:rPr>
          <w:rFonts w:ascii="Helvetica" w:hAnsi="Helvetica" w:cs="Arial"/>
          <w:b/>
          <w:bCs/>
          <w:sz w:val="22"/>
          <w:szCs w:val="22"/>
        </w:rPr>
        <w:t xml:space="preserve">Anordnung/Zuweisung – Klarstellung der Begrifflichkeiten, Gewährleistung des niederschwelligen Therapiezugangs bei „Anordnung“ und Sicherstellung der Kostentragung bei „Zuweisung“ (§§ 5, 8, 11, 14, 17, 20, 23 und 33) </w:t>
      </w:r>
    </w:p>
    <w:p w14:paraId="2C14A2D0" w14:textId="77777777" w:rsidR="00F10F2C" w:rsidRPr="00E452B1" w:rsidRDefault="00F10F2C" w:rsidP="00F10F2C">
      <w:pPr>
        <w:jc w:val="both"/>
        <w:rPr>
          <w:rFonts w:ascii="Helvetica" w:hAnsi="Helvetica" w:cs="Arial"/>
          <w:b/>
          <w:bCs/>
          <w:sz w:val="22"/>
          <w:szCs w:val="22"/>
        </w:rPr>
      </w:pPr>
    </w:p>
    <w:p w14:paraId="65A0F0C1" w14:textId="2D363C03" w:rsidR="00EA15B2" w:rsidRPr="00E452B1" w:rsidRDefault="00F10F2C" w:rsidP="00F10F2C">
      <w:pPr>
        <w:jc w:val="both"/>
        <w:rPr>
          <w:rFonts w:ascii="Helvetica" w:hAnsi="Helvetica" w:cs="Arial"/>
          <w:sz w:val="22"/>
          <w:szCs w:val="22"/>
        </w:rPr>
      </w:pPr>
      <w:r w:rsidRPr="00E452B1">
        <w:rPr>
          <w:rFonts w:ascii="Helvetica" w:hAnsi="Helvetica" w:cs="Arial"/>
          <w:b/>
          <w:bCs/>
          <w:sz w:val="22"/>
          <w:szCs w:val="22"/>
        </w:rPr>
        <w:t>Einleitungssatz</w:t>
      </w:r>
      <w:r w:rsidRPr="00E452B1">
        <w:rPr>
          <w:rFonts w:ascii="Helvetica" w:hAnsi="Helvetica" w:cs="Arial"/>
          <w:sz w:val="22"/>
          <w:szCs w:val="22"/>
        </w:rPr>
        <w:t>: Die grundsätzlich neu geschaffene Möglichkeit der Zuweisung ist begrüßenswert. Diese deckt sich inhaltlich mit der bereits jetzt möglichen „Generalanordnung“. Dennoch müssen die neu eingeführten Begrifflichkeiten erklärt werden, um eine rechtssichere Interpretation zu gewährleisten. Der enge Begriff der Anordnung darf nicht dem Zugang der Patient:innen zur Therapie im Weg stehen.</w:t>
      </w:r>
    </w:p>
    <w:p w14:paraId="75EA9733" w14:textId="6A40F966" w:rsidR="00F10F2C" w:rsidRPr="00E452B1" w:rsidRDefault="00F10F2C" w:rsidP="00F10F2C">
      <w:pPr>
        <w:jc w:val="both"/>
        <w:rPr>
          <w:rFonts w:ascii="Helvetica" w:hAnsi="Helvetica" w:cs="Arial"/>
          <w:sz w:val="22"/>
          <w:szCs w:val="22"/>
        </w:rPr>
      </w:pPr>
      <w:r w:rsidRPr="00E452B1">
        <w:rPr>
          <w:rFonts w:ascii="Aptos" w:eastAsia="Aptos" w:hAnsi="Aptos" w:cs="Aptos"/>
        </w:rPr>
        <w:t xml:space="preserve"> </w:t>
      </w:r>
      <w:r w:rsidRPr="00E452B1">
        <w:rPr>
          <w:rFonts w:ascii="Helvetica" w:eastAsia="Helvetica" w:hAnsi="Helvetica" w:cs="Helvetica"/>
        </w:rPr>
        <w:t xml:space="preserve"> </w:t>
      </w:r>
    </w:p>
    <w:p w14:paraId="43B774B7" w14:textId="77777777" w:rsidR="00F10F2C" w:rsidRPr="00E452B1" w:rsidRDefault="00F10F2C" w:rsidP="00F10F2C">
      <w:pPr>
        <w:jc w:val="both"/>
        <w:rPr>
          <w:rFonts w:ascii="Helvetica" w:hAnsi="Helvetica" w:cs="Arial"/>
          <w:i/>
          <w:iCs/>
          <w:sz w:val="22"/>
          <w:szCs w:val="22"/>
        </w:rPr>
      </w:pPr>
      <w:r w:rsidRPr="00E452B1">
        <w:rPr>
          <w:rFonts w:ascii="Helvetica" w:hAnsi="Helvetica" w:cs="Arial"/>
          <w:i/>
          <w:iCs/>
          <w:sz w:val="22"/>
          <w:szCs w:val="22"/>
        </w:rPr>
        <w:t>Ergänzen Sie mit einem der nachfolgenden Textbausteine oder fügen Sie Ihre eigene Formulierung ein.</w:t>
      </w:r>
    </w:p>
    <w:p w14:paraId="2507037D" w14:textId="77777777" w:rsidR="00F10F2C" w:rsidRPr="00E452B1" w:rsidRDefault="00F10F2C" w:rsidP="00F10F2C">
      <w:pPr>
        <w:spacing w:line="276" w:lineRule="auto"/>
        <w:jc w:val="both"/>
        <w:rPr>
          <w:rFonts w:ascii="Helvetica" w:eastAsia="Helvetica" w:hAnsi="Helvetica" w:cs="Helvetica"/>
          <w:b/>
          <w:bCs/>
        </w:rPr>
      </w:pPr>
    </w:p>
    <w:p w14:paraId="1B4B17C6" w14:textId="3833E94C" w:rsidR="00F10F2C" w:rsidRPr="00E452B1" w:rsidRDefault="00F10F2C" w:rsidP="00F10F2C">
      <w:pPr>
        <w:spacing w:line="276" w:lineRule="auto"/>
        <w:jc w:val="both"/>
        <w:rPr>
          <w:sz w:val="22"/>
          <w:szCs w:val="22"/>
        </w:rPr>
      </w:pPr>
      <w:r w:rsidRPr="00E452B1">
        <w:rPr>
          <w:rFonts w:ascii="Helvetica" w:eastAsia="Helvetica" w:hAnsi="Helvetica" w:cs="Helvetica"/>
          <w:b/>
          <w:bCs/>
          <w:sz w:val="22"/>
          <w:szCs w:val="22"/>
        </w:rPr>
        <w:t>Textbaustein 1:</w:t>
      </w:r>
      <w:r w:rsidRPr="00E452B1">
        <w:rPr>
          <w:sz w:val="22"/>
          <w:szCs w:val="22"/>
        </w:rPr>
        <w:t xml:space="preserve"> </w:t>
      </w:r>
      <w:r w:rsidRPr="00E452B1">
        <w:rPr>
          <w:rFonts w:ascii="Helvetica" w:eastAsia="Helvetica" w:hAnsi="Helvetica" w:cs="Helvetica"/>
          <w:sz w:val="22"/>
          <w:szCs w:val="22"/>
        </w:rPr>
        <w:t xml:space="preserve">Das Gesetz enthält die </w:t>
      </w:r>
      <w:r w:rsidRPr="00E452B1">
        <w:rPr>
          <w:rFonts w:ascii="Helvetica" w:eastAsia="Helvetica" w:hAnsi="Helvetica" w:cs="Helvetica"/>
          <w:b/>
          <w:bCs/>
          <w:sz w:val="22"/>
          <w:szCs w:val="22"/>
        </w:rPr>
        <w:t>neu eingeführten Begrifflichkeiten</w:t>
      </w:r>
      <w:r w:rsidRPr="00E452B1">
        <w:rPr>
          <w:rFonts w:ascii="Helvetica" w:eastAsia="Helvetica" w:hAnsi="Helvetica" w:cs="Helvetica"/>
          <w:sz w:val="22"/>
          <w:szCs w:val="22"/>
        </w:rPr>
        <w:t xml:space="preserve"> „Anordnung“ und „Zuweisung“ im Kontext der Berufsbilder. Diese müssen für die praktische Anwendung erklärt werden. Klarheit über den Kernbereich des Berufsbilds (konkrete Tätigkeiten) muss gegeben sein. Um </w:t>
      </w:r>
      <w:r w:rsidR="00CC2EE1" w:rsidRPr="00E452B1">
        <w:rPr>
          <w:rFonts w:ascii="Helvetica" w:eastAsia="Helvetica" w:hAnsi="Helvetica" w:cs="Helvetica"/>
          <w:sz w:val="22"/>
          <w:szCs w:val="22"/>
        </w:rPr>
        <w:t>dies zu gewährleisten</w:t>
      </w:r>
      <w:r w:rsidRPr="00E452B1">
        <w:rPr>
          <w:rFonts w:ascii="Helvetica" w:eastAsia="Helvetica" w:hAnsi="Helvetica" w:cs="Helvetica"/>
          <w:sz w:val="22"/>
          <w:szCs w:val="22"/>
        </w:rPr>
        <w:t xml:space="preserve">, sollte eine </w:t>
      </w:r>
      <w:r w:rsidRPr="00E452B1">
        <w:rPr>
          <w:rFonts w:ascii="Helvetica" w:eastAsia="Helvetica" w:hAnsi="Helvetica" w:cs="Helvetica"/>
          <w:b/>
          <w:bCs/>
          <w:sz w:val="22"/>
          <w:szCs w:val="22"/>
        </w:rPr>
        <w:t>Interpretationsanleitung für Berufsangehörige und Patient:innen</w:t>
      </w:r>
      <w:r w:rsidRPr="00E452B1">
        <w:rPr>
          <w:rFonts w:ascii="Helvetica" w:eastAsia="Helvetica" w:hAnsi="Helvetica" w:cs="Helvetica"/>
          <w:sz w:val="22"/>
          <w:szCs w:val="22"/>
        </w:rPr>
        <w:t xml:space="preserve"> geschaffen werden. Dies ist im Psychotherapiegesetz (PthG 2024) ausgezeichnet dargestellt.</w:t>
      </w:r>
    </w:p>
    <w:p w14:paraId="1CD704F1" w14:textId="77777777" w:rsidR="00F10F2C" w:rsidRPr="00F10F2C" w:rsidRDefault="00F10F2C" w:rsidP="00F10F2C">
      <w:pPr>
        <w:spacing w:line="276" w:lineRule="auto"/>
        <w:jc w:val="both"/>
        <w:rPr>
          <w:rFonts w:ascii="Helvetica" w:eastAsia="Helvetica" w:hAnsi="Helvetica" w:cs="Helvetica"/>
          <w:b/>
          <w:bCs/>
          <w:sz w:val="22"/>
          <w:szCs w:val="22"/>
          <w:highlight w:val="yellow"/>
        </w:rPr>
      </w:pPr>
    </w:p>
    <w:p w14:paraId="4C11E7DD" w14:textId="0A9E3F8E" w:rsidR="00F10F2C" w:rsidRPr="00897745" w:rsidRDefault="00F10F2C" w:rsidP="00F10F2C">
      <w:pPr>
        <w:spacing w:line="276" w:lineRule="auto"/>
        <w:jc w:val="both"/>
        <w:rPr>
          <w:sz w:val="22"/>
          <w:szCs w:val="22"/>
        </w:rPr>
      </w:pPr>
      <w:r w:rsidRPr="00897745">
        <w:rPr>
          <w:rFonts w:ascii="Helvetica" w:eastAsia="Helvetica" w:hAnsi="Helvetica" w:cs="Helvetica"/>
          <w:b/>
          <w:bCs/>
          <w:sz w:val="22"/>
          <w:szCs w:val="22"/>
        </w:rPr>
        <w:t xml:space="preserve">Textbaustein 2: </w:t>
      </w:r>
      <w:r w:rsidRPr="00897745">
        <w:rPr>
          <w:rFonts w:ascii="Helvetica" w:eastAsia="Helvetica" w:hAnsi="Helvetica" w:cs="Helvetica"/>
          <w:sz w:val="22"/>
          <w:szCs w:val="22"/>
        </w:rPr>
        <w:t>Rechtsanwender:innen benötigen Erläuterungen und Anleitungen</w:t>
      </w:r>
      <w:r w:rsidRPr="00897745">
        <w:rPr>
          <w:rFonts w:ascii="Helvetica" w:eastAsia="Helvetica" w:hAnsi="Helvetica" w:cs="Helvetica"/>
          <w:b/>
          <w:bCs/>
          <w:sz w:val="22"/>
          <w:szCs w:val="22"/>
        </w:rPr>
        <w:t xml:space="preserve"> </w:t>
      </w:r>
      <w:r w:rsidRPr="00897745">
        <w:rPr>
          <w:rFonts w:ascii="Helvetica" w:eastAsia="Helvetica" w:hAnsi="Helvetica" w:cs="Helvetica"/>
          <w:sz w:val="22"/>
          <w:szCs w:val="22"/>
        </w:rPr>
        <w:t>für die neu eingeführten Begrifflichkeiten von „Zuweisung“ und „</w:t>
      </w:r>
      <w:r w:rsidR="00D12DC7" w:rsidRPr="00897745">
        <w:rPr>
          <w:rFonts w:ascii="Helvetica" w:eastAsia="Helvetica" w:hAnsi="Helvetica" w:cs="Helvetica"/>
          <w:sz w:val="22"/>
          <w:szCs w:val="22"/>
        </w:rPr>
        <w:t xml:space="preserve">konkrete </w:t>
      </w:r>
      <w:r w:rsidRPr="00897745">
        <w:rPr>
          <w:rFonts w:ascii="Helvetica" w:eastAsia="Helvetica" w:hAnsi="Helvetica" w:cs="Helvetica"/>
          <w:sz w:val="22"/>
          <w:szCs w:val="22"/>
        </w:rPr>
        <w:t xml:space="preserve">Anordnung“. Darüber hinaus sollte in Bezug auf die neue Begrifflichkeit der </w:t>
      </w:r>
      <w:r w:rsidRPr="00897745">
        <w:rPr>
          <w:rFonts w:ascii="Helvetica" w:eastAsia="Helvetica" w:hAnsi="Helvetica" w:cs="Helvetica"/>
          <w:b/>
          <w:bCs/>
          <w:sz w:val="22"/>
          <w:szCs w:val="22"/>
        </w:rPr>
        <w:t>„Zuweisung“ der Konnex zum Allgemeinen Sozialversicherungsgesetz gegeben sein</w:t>
      </w:r>
      <w:r w:rsidRPr="00897745">
        <w:rPr>
          <w:rFonts w:ascii="Helvetica" w:eastAsia="Helvetica" w:hAnsi="Helvetica" w:cs="Helvetica"/>
          <w:sz w:val="22"/>
          <w:szCs w:val="22"/>
        </w:rPr>
        <w:t>, um eine reibungslose Abrechnung mit bzw. Kostenerstattung durch die Sozialversicherungsträger zu gewährleisten.</w:t>
      </w:r>
    </w:p>
    <w:p w14:paraId="091B5734" w14:textId="77777777" w:rsidR="00F10F2C" w:rsidRPr="00F10F2C" w:rsidRDefault="00F10F2C" w:rsidP="00F10F2C">
      <w:pPr>
        <w:spacing w:line="276" w:lineRule="auto"/>
        <w:jc w:val="both"/>
        <w:rPr>
          <w:rFonts w:ascii="Helvetica" w:eastAsia="Helvetica" w:hAnsi="Helvetica" w:cs="Helvetica"/>
          <w:b/>
          <w:bCs/>
          <w:sz w:val="22"/>
          <w:szCs w:val="22"/>
          <w:highlight w:val="yellow"/>
        </w:rPr>
      </w:pPr>
    </w:p>
    <w:p w14:paraId="1A5BBB36" w14:textId="3D091CE4" w:rsidR="00F10F2C" w:rsidRPr="006726ED" w:rsidRDefault="00F10F2C" w:rsidP="00F10F2C">
      <w:pPr>
        <w:spacing w:line="276" w:lineRule="auto"/>
        <w:jc w:val="both"/>
        <w:rPr>
          <w:sz w:val="22"/>
          <w:szCs w:val="22"/>
        </w:rPr>
      </w:pPr>
      <w:r w:rsidRPr="006726ED">
        <w:rPr>
          <w:rFonts w:ascii="Helvetica" w:eastAsia="Helvetica" w:hAnsi="Helvetica" w:cs="Helvetica"/>
          <w:b/>
          <w:bCs/>
          <w:sz w:val="22"/>
          <w:szCs w:val="22"/>
        </w:rPr>
        <w:t xml:space="preserve">Textbaustein 3: </w:t>
      </w:r>
      <w:r w:rsidRPr="006726ED">
        <w:rPr>
          <w:rFonts w:ascii="Helvetica" w:eastAsia="Helvetica" w:hAnsi="Helvetica" w:cs="Helvetica"/>
          <w:sz w:val="22"/>
          <w:szCs w:val="22"/>
        </w:rPr>
        <w:t xml:space="preserve">Die Anordnung hält das „ob” und das „wie” der Behandlung fest. Dabei muss gewährleistet sein, dass </w:t>
      </w:r>
      <w:r w:rsidRPr="006726ED">
        <w:rPr>
          <w:rFonts w:ascii="Helvetica" w:eastAsia="Helvetica" w:hAnsi="Helvetica" w:cs="Helvetica"/>
          <w:b/>
          <w:bCs/>
          <w:sz w:val="22"/>
          <w:szCs w:val="22"/>
        </w:rPr>
        <w:t>nicht bei jeder kleinen Änderung</w:t>
      </w:r>
      <w:r w:rsidRPr="006726ED">
        <w:rPr>
          <w:rFonts w:ascii="Helvetica" w:eastAsia="Helvetica" w:hAnsi="Helvetica" w:cs="Helvetica"/>
          <w:sz w:val="22"/>
          <w:szCs w:val="22"/>
        </w:rPr>
        <w:t xml:space="preserve"> der Auswahl des zB. Therapiemittels der/die Patient:in </w:t>
      </w:r>
      <w:r w:rsidRPr="006726ED">
        <w:rPr>
          <w:rFonts w:ascii="Helvetica" w:eastAsia="Helvetica" w:hAnsi="Helvetica" w:cs="Helvetica"/>
          <w:b/>
          <w:bCs/>
          <w:sz w:val="22"/>
          <w:szCs w:val="22"/>
        </w:rPr>
        <w:t>zurück zum Arzt/zur Ärztin</w:t>
      </w:r>
      <w:r w:rsidRPr="006726ED">
        <w:rPr>
          <w:rFonts w:ascii="Helvetica" w:eastAsia="Helvetica" w:hAnsi="Helvetica" w:cs="Helvetica"/>
          <w:sz w:val="22"/>
          <w:szCs w:val="22"/>
        </w:rPr>
        <w:t xml:space="preserve"> muss. Therapieverläufe können </w:t>
      </w:r>
      <w:r w:rsidRPr="006726ED">
        <w:rPr>
          <w:rFonts w:ascii="Helvetica" w:eastAsia="Helvetica" w:hAnsi="Helvetica" w:cs="Helvetica"/>
          <w:b/>
          <w:bCs/>
          <w:sz w:val="22"/>
          <w:szCs w:val="22"/>
        </w:rPr>
        <w:t>von Sitzung zu Sitzung den Wechsel einer Maßnahme erforderlich machen</w:t>
      </w:r>
      <w:r w:rsidRPr="006726ED">
        <w:rPr>
          <w:rFonts w:ascii="Helvetica" w:eastAsia="Helvetica" w:hAnsi="Helvetica" w:cs="Helvetica"/>
          <w:sz w:val="22"/>
          <w:szCs w:val="22"/>
        </w:rPr>
        <w:t xml:space="preserve">. Dafür jedes Mal den/die Ärzt:in beiziehen zu müssen strapaziert die vorhandenen Ressourcen und steht dem Patient:innenwohl im Weg. Die Methodenwahl </w:t>
      </w:r>
      <w:r w:rsidR="006726ED" w:rsidRPr="006726ED">
        <w:rPr>
          <w:rFonts w:ascii="Helvetica" w:eastAsia="Helvetica" w:hAnsi="Helvetica" w:cs="Helvetica"/>
          <w:sz w:val="22"/>
          <w:szCs w:val="22"/>
        </w:rPr>
        <w:t>muss</w:t>
      </w:r>
      <w:r w:rsidRPr="006726ED">
        <w:rPr>
          <w:rFonts w:ascii="Helvetica" w:eastAsia="Helvetica" w:hAnsi="Helvetica" w:cs="Helvetica"/>
          <w:sz w:val="22"/>
          <w:szCs w:val="22"/>
        </w:rPr>
        <w:t xml:space="preserve"> in der Hand der MTD-Berufe bleiben. Es sollte das „AKV-Prinzip“ gelten (Ausbildung-Kompetenz-Verantwortung in einer Hand). Ein akademisch ausgebildeter Gesundheitsberufsangehöriger weiß, welche Methoden und Maßnahmen zu setzen sind – das Gesetz wertet die Berufe dahingehend nun auch auf. Grundsätzlich spricht nichts dagegen, eine Konkretisierung der Anordnung zu ermöglichen - jedoch sollte die letzte Entscheidung, da auch die Durchführung in der Verantwortung bei den </w:t>
      </w:r>
      <w:r w:rsidRPr="006726ED">
        <w:rPr>
          <w:rFonts w:ascii="Helvetica" w:eastAsia="Helvetica" w:hAnsi="Helvetica" w:cs="Helvetica"/>
          <w:sz w:val="22"/>
          <w:szCs w:val="22"/>
        </w:rPr>
        <w:lastRenderedPageBreak/>
        <w:t>MTD-Berufen liegt, dort verortet sein und sowohl Berufsangehörigen als auch Patient:innen unnötige Wege, sowie Ärzt:innen unnötiger Aufwand erspart werden.</w:t>
      </w:r>
    </w:p>
    <w:p w14:paraId="3D5D0104" w14:textId="77777777" w:rsidR="00F10F2C" w:rsidRPr="00F10F2C" w:rsidRDefault="00F10F2C" w:rsidP="00F10F2C">
      <w:pPr>
        <w:spacing w:line="276" w:lineRule="auto"/>
        <w:jc w:val="both"/>
        <w:rPr>
          <w:rFonts w:ascii="Helvetica" w:eastAsia="Helvetica" w:hAnsi="Helvetica" w:cs="Helvetica"/>
          <w:b/>
          <w:bCs/>
          <w:sz w:val="22"/>
          <w:szCs w:val="22"/>
          <w:highlight w:val="yellow"/>
        </w:rPr>
      </w:pPr>
    </w:p>
    <w:p w14:paraId="4C29BFC9" w14:textId="78ED2979" w:rsidR="00F10F2C" w:rsidRPr="006726ED" w:rsidRDefault="00F10F2C" w:rsidP="00F10F2C">
      <w:pPr>
        <w:spacing w:line="276" w:lineRule="auto"/>
        <w:jc w:val="both"/>
        <w:rPr>
          <w:sz w:val="22"/>
          <w:szCs w:val="22"/>
        </w:rPr>
      </w:pPr>
      <w:r w:rsidRPr="006726ED">
        <w:rPr>
          <w:rFonts w:ascii="Helvetica" w:eastAsia="Helvetica" w:hAnsi="Helvetica" w:cs="Helvetica"/>
          <w:b/>
          <w:bCs/>
          <w:sz w:val="22"/>
          <w:szCs w:val="22"/>
        </w:rPr>
        <w:t xml:space="preserve">Textbaustein 4: </w:t>
      </w:r>
    </w:p>
    <w:p w14:paraId="78AF728F" w14:textId="77777777" w:rsidR="00F10F2C" w:rsidRPr="006726ED" w:rsidRDefault="00F10F2C" w:rsidP="00F10F2C">
      <w:pPr>
        <w:spacing w:line="276" w:lineRule="auto"/>
        <w:jc w:val="both"/>
        <w:rPr>
          <w:sz w:val="22"/>
          <w:szCs w:val="22"/>
        </w:rPr>
      </w:pPr>
      <w:r w:rsidRPr="006726ED">
        <w:rPr>
          <w:rFonts w:ascii="Helvetica" w:eastAsia="Helvetica" w:hAnsi="Helvetica" w:cs="Helvetica"/>
          <w:sz w:val="22"/>
          <w:szCs w:val="22"/>
        </w:rPr>
        <w:t xml:space="preserve">Die Möglichkeit der Zuweisung ist ein begrüßenswerter Schritt. Dennoch muss </w:t>
      </w:r>
      <w:r w:rsidRPr="006726ED">
        <w:rPr>
          <w:rFonts w:ascii="Helvetica" w:eastAsia="Helvetica" w:hAnsi="Helvetica" w:cs="Helvetica"/>
          <w:b/>
          <w:bCs/>
          <w:sz w:val="22"/>
          <w:szCs w:val="22"/>
        </w:rPr>
        <w:t>der Konnex zum Allgemeinen Sozialversicherungsgesetz gegeben sein</w:t>
      </w:r>
      <w:r w:rsidRPr="006726ED">
        <w:rPr>
          <w:rFonts w:ascii="Helvetica" w:eastAsia="Helvetica" w:hAnsi="Helvetica" w:cs="Helvetica"/>
          <w:sz w:val="22"/>
          <w:szCs w:val="22"/>
        </w:rPr>
        <w:t>, um eine reibungslose Abrechnung mit bzw. Kostenerstattung durch die Sozialversicherungsträger zu gewährleisten. Die Erläuternden Bemerkungen erwähnen, dass „allfällige sozialversicherungsrechtliche Fragestellungen” gegebenenfalls abzuklären seien. Dies kann nicht im Sinne der Rechtsanwender:innen sein, die Abklärung muss konkret ausformuliert werden.</w:t>
      </w:r>
    </w:p>
    <w:p w14:paraId="043465E8" w14:textId="77777777" w:rsidR="00F10F2C" w:rsidRPr="00F10F2C" w:rsidRDefault="00F10F2C" w:rsidP="00F10F2C">
      <w:pPr>
        <w:spacing w:line="276" w:lineRule="auto"/>
        <w:jc w:val="both"/>
        <w:rPr>
          <w:rFonts w:ascii="Helvetica" w:eastAsia="Helvetica" w:hAnsi="Helvetica" w:cs="Helvetica"/>
          <w:b/>
          <w:bCs/>
          <w:sz w:val="22"/>
          <w:szCs w:val="22"/>
          <w:highlight w:val="yellow"/>
        </w:rPr>
      </w:pPr>
    </w:p>
    <w:p w14:paraId="7DCAD168" w14:textId="33FCCC3F" w:rsidR="00F10F2C" w:rsidRPr="006726ED" w:rsidRDefault="00F10F2C" w:rsidP="00F10F2C">
      <w:pPr>
        <w:spacing w:line="276" w:lineRule="auto"/>
        <w:jc w:val="both"/>
        <w:rPr>
          <w:sz w:val="22"/>
          <w:szCs w:val="22"/>
        </w:rPr>
      </w:pPr>
      <w:r w:rsidRPr="006726ED">
        <w:rPr>
          <w:rFonts w:ascii="Helvetica" w:eastAsia="Helvetica" w:hAnsi="Helvetica" w:cs="Helvetica"/>
          <w:b/>
          <w:bCs/>
          <w:sz w:val="22"/>
          <w:szCs w:val="22"/>
        </w:rPr>
        <w:t xml:space="preserve">Textbaustein 5: </w:t>
      </w:r>
    </w:p>
    <w:p w14:paraId="68D06D8D" w14:textId="7693F9FE" w:rsidR="00F10F2C" w:rsidRPr="006726ED" w:rsidRDefault="00F10F2C" w:rsidP="00F10F2C">
      <w:pPr>
        <w:spacing w:line="276" w:lineRule="auto"/>
        <w:jc w:val="both"/>
        <w:rPr>
          <w:sz w:val="22"/>
          <w:szCs w:val="22"/>
        </w:rPr>
      </w:pPr>
      <w:r w:rsidRPr="006726ED">
        <w:rPr>
          <w:rFonts w:ascii="Helvetica" w:eastAsia="Helvetica" w:hAnsi="Helvetica" w:cs="Helvetica"/>
          <w:sz w:val="22"/>
          <w:szCs w:val="22"/>
        </w:rPr>
        <w:t>Die interdisziplinäre und interprofessionelle Zusammenarbeit ist sehr zu begrüßen. Diese muss aber auf A</w:t>
      </w:r>
      <w:r w:rsidR="006726ED" w:rsidRPr="006726ED">
        <w:rPr>
          <w:rFonts w:ascii="Helvetica" w:eastAsia="Helvetica" w:hAnsi="Helvetica" w:cs="Helvetica"/>
          <w:sz w:val="22"/>
          <w:szCs w:val="22"/>
        </w:rPr>
        <w:t>u</w:t>
      </w:r>
      <w:r w:rsidRPr="006726ED">
        <w:rPr>
          <w:rFonts w:ascii="Helvetica" w:eastAsia="Helvetica" w:hAnsi="Helvetica" w:cs="Helvetica"/>
          <w:sz w:val="22"/>
          <w:szCs w:val="22"/>
        </w:rPr>
        <w:t>genhöhe geschehen. Dennoch stellt sich die Frage, wie konkret Ärzt:innen die den MTD-Berufen zur Verfügung stehenden Maßnahmen im Detail kennen. Durch die enge Auslegung der Anordnung laufen Patient:innen Gefahr, bei</w:t>
      </w:r>
      <w:r w:rsidRPr="006726ED">
        <w:rPr>
          <w:rFonts w:ascii="Helvetica" w:eastAsia="Helvetica" w:hAnsi="Helvetica" w:cs="Helvetica"/>
          <w:b/>
          <w:bCs/>
          <w:sz w:val="22"/>
          <w:szCs w:val="22"/>
        </w:rPr>
        <w:t xml:space="preserve"> jeder kleinsten Änderung</w:t>
      </w:r>
      <w:r w:rsidRPr="006726ED">
        <w:rPr>
          <w:rFonts w:ascii="Helvetica" w:eastAsia="Helvetica" w:hAnsi="Helvetica" w:cs="Helvetica"/>
          <w:sz w:val="22"/>
          <w:szCs w:val="22"/>
        </w:rPr>
        <w:t xml:space="preserve"> der Auswahl des Therapiemittels beispielsweise einen erneuten Weg zum behandelnden Arzt/</w:t>
      </w:r>
      <w:r w:rsidR="006726ED" w:rsidRPr="006726ED">
        <w:rPr>
          <w:rFonts w:ascii="Helvetica" w:eastAsia="Helvetica" w:hAnsi="Helvetica" w:cs="Helvetica"/>
          <w:sz w:val="22"/>
          <w:szCs w:val="22"/>
        </w:rPr>
        <w:t xml:space="preserve">zur </w:t>
      </w:r>
      <w:r w:rsidRPr="006726ED">
        <w:rPr>
          <w:rFonts w:ascii="Helvetica" w:eastAsia="Helvetica" w:hAnsi="Helvetica" w:cs="Helvetica"/>
          <w:sz w:val="22"/>
          <w:szCs w:val="22"/>
        </w:rPr>
        <w:t>behandelnde</w:t>
      </w:r>
      <w:r w:rsidR="006726ED" w:rsidRPr="006726ED">
        <w:rPr>
          <w:rFonts w:ascii="Helvetica" w:eastAsia="Helvetica" w:hAnsi="Helvetica" w:cs="Helvetica"/>
          <w:sz w:val="22"/>
          <w:szCs w:val="22"/>
        </w:rPr>
        <w:t>n</w:t>
      </w:r>
      <w:r w:rsidRPr="006726ED">
        <w:rPr>
          <w:rFonts w:ascii="Helvetica" w:eastAsia="Helvetica" w:hAnsi="Helvetica" w:cs="Helvetica"/>
          <w:sz w:val="22"/>
          <w:szCs w:val="22"/>
        </w:rPr>
        <w:t xml:space="preserve"> Ärztin zu machen, um die Verordnung zu aktualisieren. Therapieverläufe können </w:t>
      </w:r>
      <w:r w:rsidRPr="006726ED">
        <w:rPr>
          <w:rFonts w:ascii="Helvetica" w:eastAsia="Helvetica" w:hAnsi="Helvetica" w:cs="Helvetica"/>
          <w:b/>
          <w:bCs/>
          <w:sz w:val="22"/>
          <w:szCs w:val="22"/>
        </w:rPr>
        <w:t>von Sitzung zu Sitzung den Wechsel einer Maßnahme erforderlich machen</w:t>
      </w:r>
      <w:r w:rsidRPr="006726ED">
        <w:rPr>
          <w:rFonts w:ascii="Helvetica" w:eastAsia="Helvetica" w:hAnsi="Helvetica" w:cs="Helvetica"/>
          <w:sz w:val="22"/>
          <w:szCs w:val="22"/>
        </w:rPr>
        <w:t>. Dies ist besonders für ältere Personen untragbar, auf deren Gesundheitszustand jederzeit eingegangen werden muss.</w:t>
      </w:r>
    </w:p>
    <w:p w14:paraId="5C8FFA1D" w14:textId="77777777" w:rsidR="00F10F2C" w:rsidRPr="00F10F2C" w:rsidRDefault="00F10F2C" w:rsidP="00F10F2C">
      <w:pPr>
        <w:spacing w:line="276" w:lineRule="auto"/>
        <w:jc w:val="both"/>
        <w:rPr>
          <w:rFonts w:ascii="Helvetica" w:eastAsia="Helvetica" w:hAnsi="Helvetica" w:cs="Helvetica"/>
          <w:b/>
          <w:bCs/>
          <w:sz w:val="22"/>
          <w:szCs w:val="22"/>
          <w:highlight w:val="yellow"/>
        </w:rPr>
      </w:pPr>
    </w:p>
    <w:p w14:paraId="059C03E1" w14:textId="31113436" w:rsidR="00F10F2C" w:rsidRPr="006726ED" w:rsidRDefault="00F10F2C" w:rsidP="00F10F2C">
      <w:pPr>
        <w:spacing w:line="276" w:lineRule="auto"/>
        <w:jc w:val="both"/>
        <w:rPr>
          <w:sz w:val="22"/>
          <w:szCs w:val="22"/>
        </w:rPr>
      </w:pPr>
      <w:r w:rsidRPr="006726ED">
        <w:rPr>
          <w:rFonts w:ascii="Helvetica" w:eastAsia="Helvetica" w:hAnsi="Helvetica" w:cs="Helvetica"/>
          <w:b/>
          <w:bCs/>
          <w:sz w:val="22"/>
          <w:szCs w:val="22"/>
        </w:rPr>
        <w:t xml:space="preserve">Textbaustein 6: </w:t>
      </w:r>
      <w:r w:rsidRPr="006726ED">
        <w:rPr>
          <w:rFonts w:ascii="Helvetica" w:eastAsia="Helvetica" w:hAnsi="Helvetica" w:cs="Helvetica"/>
          <w:sz w:val="22"/>
          <w:szCs w:val="22"/>
        </w:rPr>
        <w:t>Die Formulierung „konkrete“ ärztliche oder zahnärztliche Anordnung und „allgemeine“ Zuweisung wird weder im Gesetz noch in den Erläuternden Bemerkungen erklärt. Zur Rechtssicherheit ist eine Interpretationshilfe wie im Psychotherapiegesetz (PthG 2024) notwendig.</w:t>
      </w:r>
    </w:p>
    <w:p w14:paraId="7FC7C17D" w14:textId="77777777" w:rsidR="00F10F2C" w:rsidRPr="00F10F2C" w:rsidRDefault="00F10F2C" w:rsidP="00F10F2C">
      <w:pPr>
        <w:spacing w:line="276" w:lineRule="auto"/>
        <w:jc w:val="both"/>
        <w:rPr>
          <w:rFonts w:ascii="Helvetica" w:eastAsia="Helvetica" w:hAnsi="Helvetica" w:cs="Helvetica"/>
          <w:b/>
          <w:bCs/>
          <w:sz w:val="22"/>
          <w:szCs w:val="22"/>
          <w:highlight w:val="yellow"/>
        </w:rPr>
      </w:pPr>
    </w:p>
    <w:p w14:paraId="305E571A" w14:textId="689ED9AA" w:rsidR="00F10F2C" w:rsidRPr="006726ED" w:rsidRDefault="00F10F2C" w:rsidP="00F10F2C">
      <w:pPr>
        <w:spacing w:line="276" w:lineRule="auto"/>
        <w:jc w:val="both"/>
        <w:rPr>
          <w:sz w:val="22"/>
          <w:szCs w:val="22"/>
        </w:rPr>
      </w:pPr>
      <w:r w:rsidRPr="006726ED">
        <w:rPr>
          <w:rFonts w:ascii="Helvetica" w:eastAsia="Helvetica" w:hAnsi="Helvetica" w:cs="Helvetica"/>
          <w:b/>
          <w:bCs/>
          <w:sz w:val="22"/>
          <w:szCs w:val="22"/>
        </w:rPr>
        <w:t xml:space="preserve">Textbaustein 7: </w:t>
      </w:r>
      <w:r w:rsidRPr="006726ED">
        <w:rPr>
          <w:rFonts w:ascii="Helvetica" w:eastAsia="Helvetica" w:hAnsi="Helvetica" w:cs="Helvetica"/>
          <w:sz w:val="22"/>
          <w:szCs w:val="22"/>
        </w:rPr>
        <w:t>Das Gesetz enthält besonders in §§ 5, 8, 11, 14, 17, 20, 23 und 33 unnötige Unschärfen. Die Erläuternden Bemerkungen erwähnen, dass „allfällige sozialversicherungsrechtliche Fragestellungen gegebenenfalls abzuklären” seien. Worauf bezieht sich „gegebenenfalls“, und wann und von wem wird entschieden, dass die betreffende Gegebenheit eintritt? Ebenso unklar ist, mit welchem formalen Akt die Abklärung abgeschlossen wird.</w:t>
      </w:r>
    </w:p>
    <w:p w14:paraId="7525EEC8" w14:textId="77777777" w:rsidR="00F10F2C" w:rsidRPr="00F10F2C" w:rsidRDefault="00F10F2C" w:rsidP="00F10F2C">
      <w:pPr>
        <w:spacing w:line="276" w:lineRule="auto"/>
        <w:jc w:val="both"/>
        <w:rPr>
          <w:rFonts w:ascii="Helvetica" w:eastAsia="Helvetica" w:hAnsi="Helvetica" w:cs="Helvetica"/>
          <w:b/>
          <w:bCs/>
          <w:sz w:val="22"/>
          <w:szCs w:val="22"/>
          <w:highlight w:val="yellow"/>
        </w:rPr>
      </w:pPr>
    </w:p>
    <w:p w14:paraId="76C02995" w14:textId="4939623D" w:rsidR="00F10F2C" w:rsidRPr="00F10F2C" w:rsidRDefault="00F10F2C" w:rsidP="00F10F2C">
      <w:pPr>
        <w:spacing w:line="276" w:lineRule="auto"/>
        <w:jc w:val="both"/>
        <w:rPr>
          <w:sz w:val="22"/>
          <w:szCs w:val="22"/>
        </w:rPr>
      </w:pPr>
      <w:r w:rsidRPr="00DC48BC">
        <w:rPr>
          <w:rFonts w:ascii="Helvetica" w:eastAsia="Helvetica" w:hAnsi="Helvetica" w:cs="Helvetica"/>
          <w:b/>
          <w:bCs/>
          <w:sz w:val="22"/>
          <w:szCs w:val="22"/>
        </w:rPr>
        <w:t xml:space="preserve">Textbaustein 8: </w:t>
      </w:r>
      <w:r w:rsidRPr="00DC48BC">
        <w:rPr>
          <w:rFonts w:ascii="Helvetica" w:eastAsia="Helvetica" w:hAnsi="Helvetica" w:cs="Helvetica"/>
          <w:sz w:val="22"/>
          <w:szCs w:val="22"/>
        </w:rPr>
        <w:t>Die Formulierung „konkrete“ ärztliche oder zahnärztliche Anordnung gibt der MTD-</w:t>
      </w:r>
      <w:r w:rsidR="006726ED" w:rsidRPr="00DC48BC">
        <w:rPr>
          <w:rFonts w:ascii="Helvetica" w:eastAsia="Helvetica" w:hAnsi="Helvetica" w:cs="Helvetica"/>
          <w:sz w:val="22"/>
          <w:szCs w:val="22"/>
        </w:rPr>
        <w:t>Maßnahme</w:t>
      </w:r>
      <w:r w:rsidRPr="00DC48BC">
        <w:rPr>
          <w:rFonts w:ascii="Helvetica" w:eastAsia="Helvetica" w:hAnsi="Helvetica" w:cs="Helvetica"/>
          <w:sz w:val="22"/>
          <w:szCs w:val="22"/>
        </w:rPr>
        <w:t xml:space="preserve"> einen vom Arzt/von der Ärztin festgesetzten Rahmen. Die Erläuternden Bemerkungen bzgl. §§ 5, 8, 11, 14, 17, 20, 23 und 33 eröffnen dann folgendes: “MTD-Berufsangehörige haben sich grundsätzlich an die Vorgabe der ärztlichen bzw. zahnärztlichen Anordnung zu halten, allerdings erfordern unklare, widersprüchliche oder aus Sicht des/der MTD-Berufsangehörigen falsche Anordnungen eine Rückkoppelung mit dem/der anordnenden Ärzt:in bzw. Zahnärzt:in.” Das bringt Berufsangehörige in die Lage, dass jede Abweichung der Anordnung eigenmächtig und nicht durch das Gesetz abgedeckt wäre, und eine </w:t>
      </w:r>
      <w:r w:rsidR="00946E92" w:rsidRPr="00DC48BC">
        <w:rPr>
          <w:rFonts w:ascii="Helvetica" w:eastAsia="Helvetica" w:hAnsi="Helvetica" w:cs="Helvetica"/>
          <w:sz w:val="22"/>
          <w:szCs w:val="22"/>
        </w:rPr>
        <w:t>Maßnahme</w:t>
      </w:r>
      <w:r w:rsidRPr="00DC48BC">
        <w:rPr>
          <w:rFonts w:ascii="Helvetica" w:eastAsia="Helvetica" w:hAnsi="Helvetica" w:cs="Helvetica"/>
          <w:sz w:val="22"/>
          <w:szCs w:val="22"/>
        </w:rPr>
        <w:t xml:space="preserve"> damit nicht durchzuführen wäre. Ein akademisch ausgebildeter Gesundheitsberufsangehöriger weiß, welche Methoden und Maßnahmen zu setzen sind – das Gesetz wertet die Berufe dahingehend nun auch auf. Grundsätzlich spricht nichts dagegen, eine Konkretisierung der Anordnung zu ermöglichen - jedoch sollte die letzte Entscheidung, da auch die Durchführung in der Verantwortung bei den MTD-Berufen liegt, dort verortet sein und sowohl Berufsangehörigen als auch Patient:innen unnötige Wege, sowie Ärzt:innen unnötiger Aufwand erspart werden. Für Patient:innen stellt dies eine ärgerliche Belastung dar </w:t>
      </w:r>
      <w:r w:rsidRPr="00DC48BC">
        <w:rPr>
          <w:rFonts w:ascii="Helvetica" w:eastAsia="Helvetica" w:hAnsi="Helvetica" w:cs="Helvetica"/>
          <w:sz w:val="22"/>
          <w:szCs w:val="22"/>
        </w:rPr>
        <w:lastRenderedPageBreak/>
        <w:t>und widerspricht dem Anspruch des Gesetzes, Zusammenarbeit auf Augenhöhe gewährleisten zu wollen.</w:t>
      </w:r>
    </w:p>
    <w:p w14:paraId="052BED31" w14:textId="268B32BC" w:rsidR="1DAA01D4" w:rsidRPr="00C255F7" w:rsidRDefault="00F10F2C" w:rsidP="00F10F2C">
      <w:pPr>
        <w:spacing w:line="276" w:lineRule="auto"/>
        <w:jc w:val="both"/>
        <w:rPr>
          <w:rFonts w:ascii="Helvetica" w:eastAsia="Arial" w:hAnsi="Helvetica" w:cs="Arial"/>
          <w:color w:val="FF0000"/>
          <w:sz w:val="22"/>
          <w:szCs w:val="22"/>
        </w:rPr>
      </w:pPr>
      <w:r>
        <w:rPr>
          <w:rFonts w:ascii="Helvetica" w:eastAsia="Helvetica" w:hAnsi="Helvetica" w:cs="Helvetica"/>
        </w:rPr>
        <w:t xml:space="preserve"> </w:t>
      </w:r>
    </w:p>
    <w:p w14:paraId="4DCE8F79" w14:textId="1CBE6169" w:rsidR="00DF4161" w:rsidRPr="00C255F7" w:rsidRDefault="00DF4161" w:rsidP="6762F7B6">
      <w:pPr>
        <w:pStyle w:val="Listenabsatz"/>
        <w:numPr>
          <w:ilvl w:val="0"/>
          <w:numId w:val="3"/>
        </w:numPr>
        <w:jc w:val="both"/>
        <w:rPr>
          <w:rFonts w:ascii="Helvetica" w:hAnsi="Helvetica" w:cs="Arial"/>
          <w:b/>
          <w:bCs/>
          <w:sz w:val="22"/>
          <w:szCs w:val="22"/>
        </w:rPr>
      </w:pPr>
      <w:r w:rsidRPr="6762F7B6">
        <w:rPr>
          <w:rFonts w:ascii="Helvetica" w:hAnsi="Helvetica" w:cs="Arial"/>
          <w:b/>
          <w:bCs/>
          <w:sz w:val="22"/>
          <w:szCs w:val="22"/>
        </w:rPr>
        <w:t>MTD-CPD Zertifikat – Anerkennung als Nachweis der Fortbildungsverpflichtung</w:t>
      </w:r>
      <w:r w:rsidR="00123621" w:rsidRPr="6762F7B6">
        <w:rPr>
          <w:rFonts w:ascii="Helvetica" w:hAnsi="Helvetica" w:cs="Arial"/>
          <w:b/>
          <w:bCs/>
          <w:sz w:val="22"/>
          <w:szCs w:val="22"/>
        </w:rPr>
        <w:t xml:space="preserve"> (</w:t>
      </w:r>
      <w:r w:rsidR="005803A7" w:rsidRPr="6762F7B6">
        <w:rPr>
          <w:rFonts w:ascii="Helvetica" w:hAnsi="Helvetica" w:cs="Arial"/>
          <w:b/>
          <w:bCs/>
          <w:sz w:val="22"/>
          <w:szCs w:val="22"/>
        </w:rPr>
        <w:t xml:space="preserve">2. Hauptstück, 2. Abschnitt, </w:t>
      </w:r>
      <w:r w:rsidR="00123621" w:rsidRPr="6762F7B6">
        <w:rPr>
          <w:rFonts w:ascii="Helvetica" w:hAnsi="Helvetica" w:cs="Arial"/>
          <w:b/>
          <w:bCs/>
          <w:sz w:val="22"/>
          <w:szCs w:val="22"/>
        </w:rPr>
        <w:t>§38)</w:t>
      </w:r>
    </w:p>
    <w:p w14:paraId="6AB4628C" w14:textId="77777777" w:rsidR="007857E7" w:rsidRPr="00C255F7" w:rsidRDefault="007857E7" w:rsidP="00245B2A">
      <w:pPr>
        <w:jc w:val="both"/>
        <w:rPr>
          <w:rFonts w:ascii="Helvetica" w:hAnsi="Helvetica" w:cs="Arial"/>
          <w:sz w:val="22"/>
          <w:szCs w:val="22"/>
        </w:rPr>
      </w:pPr>
    </w:p>
    <w:p w14:paraId="4B710323" w14:textId="18DE8B70" w:rsidR="539321D2" w:rsidRDefault="539321D2" w:rsidP="6762F7B6">
      <w:pPr>
        <w:jc w:val="both"/>
        <w:rPr>
          <w:rFonts w:ascii="Helvetica" w:hAnsi="Helvetica" w:cs="Arial"/>
          <w:sz w:val="22"/>
          <w:szCs w:val="22"/>
        </w:rPr>
      </w:pPr>
      <w:r w:rsidRPr="6762F7B6">
        <w:rPr>
          <w:rFonts w:ascii="Helvetica" w:hAnsi="Helvetica" w:cs="Arial"/>
          <w:b/>
          <w:bCs/>
          <w:sz w:val="22"/>
          <w:szCs w:val="22"/>
        </w:rPr>
        <w:t>Einleitung</w:t>
      </w:r>
      <w:r w:rsidR="7E7DB792" w:rsidRPr="6762F7B6">
        <w:rPr>
          <w:rFonts w:ascii="Helvetica" w:hAnsi="Helvetica" w:cs="Arial"/>
          <w:b/>
          <w:bCs/>
          <w:sz w:val="22"/>
          <w:szCs w:val="22"/>
        </w:rPr>
        <w:t>ssatz</w:t>
      </w:r>
      <w:r w:rsidRPr="6762F7B6">
        <w:rPr>
          <w:rFonts w:ascii="Helvetica" w:hAnsi="Helvetica" w:cs="Arial"/>
          <w:sz w:val="22"/>
          <w:szCs w:val="22"/>
        </w:rPr>
        <w:t xml:space="preserve">: </w:t>
      </w:r>
      <w:r w:rsidR="5070C356" w:rsidRPr="6762F7B6">
        <w:rPr>
          <w:rFonts w:ascii="Helvetica" w:hAnsi="Helvetica" w:cs="Arial"/>
          <w:sz w:val="22"/>
          <w:szCs w:val="22"/>
        </w:rPr>
        <w:t>Die Anerkennung von Fortbildungen mit den vom MTD-Beirat erarbeiteten Standards muss weiterhin durch Verordnungsermächtigung des Bundesministeriums gegeben sein. Das MTD-CPD Zertifikat sollte zur Qualitätssicherung verbindlich im Gesetz verankert werden.</w:t>
      </w:r>
    </w:p>
    <w:p w14:paraId="04D0F8CC" w14:textId="506850DB" w:rsidR="6762F7B6" w:rsidRDefault="6762F7B6" w:rsidP="6762F7B6">
      <w:pPr>
        <w:jc w:val="both"/>
        <w:rPr>
          <w:rFonts w:ascii="Helvetica" w:hAnsi="Helvetica" w:cs="Arial"/>
          <w:sz w:val="22"/>
          <w:szCs w:val="22"/>
        </w:rPr>
      </w:pPr>
    </w:p>
    <w:p w14:paraId="5A97E329" w14:textId="03E9372B" w:rsidR="539321D2" w:rsidRDefault="539321D2" w:rsidP="6762F7B6">
      <w:pPr>
        <w:jc w:val="both"/>
        <w:rPr>
          <w:rFonts w:ascii="Helvetica" w:hAnsi="Helvetica" w:cs="Arial"/>
          <w:i/>
          <w:iCs/>
          <w:sz w:val="22"/>
          <w:szCs w:val="22"/>
        </w:rPr>
      </w:pPr>
      <w:r w:rsidRPr="6762F7B6">
        <w:rPr>
          <w:rFonts w:ascii="Helvetica" w:hAnsi="Helvetica" w:cs="Arial"/>
          <w:i/>
          <w:iCs/>
          <w:sz w:val="22"/>
          <w:szCs w:val="22"/>
        </w:rPr>
        <w:t xml:space="preserve">Ergänzen Sie mit einem </w:t>
      </w:r>
      <w:r w:rsidR="04601BD5" w:rsidRPr="6762F7B6">
        <w:rPr>
          <w:rFonts w:ascii="Helvetica" w:hAnsi="Helvetica" w:cs="Arial"/>
          <w:i/>
          <w:iCs/>
          <w:sz w:val="22"/>
          <w:szCs w:val="22"/>
        </w:rPr>
        <w:t xml:space="preserve">der nachfolgenden </w:t>
      </w:r>
      <w:r w:rsidRPr="6762F7B6">
        <w:rPr>
          <w:rFonts w:ascii="Helvetica" w:hAnsi="Helvetica" w:cs="Arial"/>
          <w:i/>
          <w:iCs/>
          <w:sz w:val="22"/>
          <w:szCs w:val="22"/>
        </w:rPr>
        <w:t>Textbaustein</w:t>
      </w:r>
      <w:r w:rsidR="3FD8D261" w:rsidRPr="6762F7B6">
        <w:rPr>
          <w:rFonts w:ascii="Helvetica" w:hAnsi="Helvetica" w:cs="Arial"/>
          <w:i/>
          <w:iCs/>
          <w:sz w:val="22"/>
          <w:szCs w:val="22"/>
        </w:rPr>
        <w:t>e</w:t>
      </w:r>
      <w:r w:rsidRPr="6762F7B6">
        <w:rPr>
          <w:rFonts w:ascii="Helvetica" w:hAnsi="Helvetica" w:cs="Arial"/>
          <w:i/>
          <w:iCs/>
          <w:sz w:val="22"/>
          <w:szCs w:val="22"/>
        </w:rPr>
        <w:t xml:space="preserve"> oder fügen Sie Ihre eigene Formulierung ein.</w:t>
      </w:r>
    </w:p>
    <w:p w14:paraId="11A4869A" w14:textId="6538A95D" w:rsidR="6762F7B6" w:rsidRDefault="6762F7B6" w:rsidP="6762F7B6">
      <w:pPr>
        <w:jc w:val="both"/>
        <w:rPr>
          <w:rFonts w:ascii="Helvetica" w:hAnsi="Helvetica" w:cs="Arial"/>
          <w:sz w:val="22"/>
          <w:szCs w:val="22"/>
        </w:rPr>
      </w:pPr>
    </w:p>
    <w:p w14:paraId="10B7D639" w14:textId="2DC9A1D6" w:rsidR="35366362" w:rsidRPr="00C255F7" w:rsidRDefault="539321D2" w:rsidP="6762F7B6">
      <w:pPr>
        <w:jc w:val="both"/>
        <w:rPr>
          <w:rFonts w:ascii="Helvetica" w:hAnsi="Helvetica" w:cs="Arial"/>
          <w:sz w:val="22"/>
          <w:szCs w:val="22"/>
        </w:rPr>
      </w:pPr>
      <w:r w:rsidRPr="007B1326">
        <w:rPr>
          <w:rFonts w:ascii="Helvetica" w:hAnsi="Helvetica" w:cs="Arial"/>
          <w:b/>
          <w:bCs/>
          <w:sz w:val="22"/>
          <w:szCs w:val="22"/>
        </w:rPr>
        <w:t>Textbaustein 1</w:t>
      </w:r>
      <w:r w:rsidRPr="007B1326">
        <w:rPr>
          <w:rFonts w:ascii="Helvetica" w:hAnsi="Helvetica" w:cs="Arial"/>
          <w:sz w:val="22"/>
          <w:szCs w:val="22"/>
        </w:rPr>
        <w:t>:</w:t>
      </w:r>
      <w:r w:rsidRPr="6762F7B6">
        <w:rPr>
          <w:rFonts w:ascii="Helvetica" w:hAnsi="Helvetica" w:cs="Arial"/>
          <w:sz w:val="22"/>
          <w:szCs w:val="22"/>
        </w:rPr>
        <w:t xml:space="preserve"> </w:t>
      </w:r>
      <w:r w:rsidR="00DF4161" w:rsidRPr="6762F7B6">
        <w:rPr>
          <w:rFonts w:ascii="Helvetica" w:hAnsi="Helvetica" w:cs="Arial"/>
          <w:sz w:val="22"/>
          <w:szCs w:val="22"/>
        </w:rPr>
        <w:t>D</w:t>
      </w:r>
      <w:r w:rsidR="1D554417" w:rsidRPr="6762F7B6">
        <w:rPr>
          <w:rFonts w:ascii="Helvetica" w:hAnsi="Helvetica" w:cs="Arial"/>
          <w:sz w:val="22"/>
          <w:szCs w:val="22"/>
        </w:rPr>
        <w:t>er vorliegende Gesetzesentwurf muss d</w:t>
      </w:r>
      <w:r w:rsidR="00DF4161" w:rsidRPr="6762F7B6">
        <w:rPr>
          <w:rFonts w:ascii="Helvetica" w:hAnsi="Helvetica" w:cs="Arial"/>
          <w:sz w:val="22"/>
          <w:szCs w:val="22"/>
        </w:rPr>
        <w:t>ie Anerkennung von Fortbildungen mit den vom MTD-Beirat erarbeiteten Standards</w:t>
      </w:r>
      <w:r w:rsidR="08D0CEBF" w:rsidRPr="6762F7B6">
        <w:rPr>
          <w:rFonts w:ascii="Helvetica" w:hAnsi="Helvetica" w:cs="Arial"/>
          <w:sz w:val="22"/>
          <w:szCs w:val="22"/>
        </w:rPr>
        <w:t xml:space="preserve"> durch Verordnungsermächtigung des Bundesministeriums</w:t>
      </w:r>
      <w:r w:rsidR="40BF2491" w:rsidRPr="6762F7B6">
        <w:rPr>
          <w:rFonts w:ascii="Helvetica" w:hAnsi="Helvetica" w:cs="Arial"/>
          <w:sz w:val="22"/>
          <w:szCs w:val="22"/>
        </w:rPr>
        <w:t xml:space="preserve">, </w:t>
      </w:r>
      <w:r w:rsidR="2182A6A2" w:rsidRPr="6762F7B6">
        <w:rPr>
          <w:rFonts w:ascii="Helvetica" w:hAnsi="Helvetica" w:cs="Arial"/>
          <w:sz w:val="22"/>
          <w:szCs w:val="22"/>
        </w:rPr>
        <w:t>wie</w:t>
      </w:r>
      <w:r w:rsidR="47BE7AA3" w:rsidRPr="6762F7B6">
        <w:rPr>
          <w:rFonts w:ascii="Helvetica" w:hAnsi="Helvetica" w:cs="Arial"/>
          <w:sz w:val="22"/>
          <w:szCs w:val="22"/>
        </w:rPr>
        <w:t xml:space="preserve"> bereits</w:t>
      </w:r>
      <w:r w:rsidR="2182A6A2" w:rsidRPr="6762F7B6">
        <w:rPr>
          <w:rFonts w:ascii="Helvetica" w:hAnsi="Helvetica" w:cs="Arial"/>
          <w:sz w:val="22"/>
          <w:szCs w:val="22"/>
        </w:rPr>
        <w:t xml:space="preserve"> im aktuellen Gesetz</w:t>
      </w:r>
      <w:r w:rsidR="35D8983A" w:rsidRPr="6762F7B6">
        <w:rPr>
          <w:rFonts w:ascii="Helvetica" w:hAnsi="Helvetica" w:cs="Arial"/>
          <w:sz w:val="22"/>
          <w:szCs w:val="22"/>
        </w:rPr>
        <w:t xml:space="preserve"> </w:t>
      </w:r>
      <w:r w:rsidR="2EFD871D" w:rsidRPr="6762F7B6">
        <w:rPr>
          <w:rFonts w:ascii="Helvetica" w:hAnsi="Helvetica" w:cs="Arial"/>
          <w:sz w:val="22"/>
          <w:szCs w:val="22"/>
        </w:rPr>
        <w:t>unter §11</w:t>
      </w:r>
      <w:r w:rsidR="547CCB2C" w:rsidRPr="6762F7B6">
        <w:rPr>
          <w:rFonts w:ascii="Helvetica" w:hAnsi="Helvetica" w:cs="Arial"/>
          <w:sz w:val="22"/>
          <w:szCs w:val="22"/>
        </w:rPr>
        <w:t>d</w:t>
      </w:r>
      <w:r w:rsidR="2EFD871D" w:rsidRPr="6762F7B6">
        <w:rPr>
          <w:rFonts w:ascii="Helvetica" w:hAnsi="Helvetica" w:cs="Arial"/>
          <w:sz w:val="22"/>
          <w:szCs w:val="22"/>
        </w:rPr>
        <w:t xml:space="preserve"> (3) </w:t>
      </w:r>
      <w:r w:rsidR="35D8983A" w:rsidRPr="6762F7B6">
        <w:rPr>
          <w:rFonts w:ascii="Helvetica" w:hAnsi="Helvetica" w:cs="Arial"/>
          <w:sz w:val="22"/>
          <w:szCs w:val="22"/>
        </w:rPr>
        <w:t>festgehalten,</w:t>
      </w:r>
      <w:r w:rsidR="2182A6A2" w:rsidRPr="6762F7B6">
        <w:rPr>
          <w:rFonts w:ascii="Helvetica" w:hAnsi="Helvetica" w:cs="Arial"/>
          <w:sz w:val="22"/>
          <w:szCs w:val="22"/>
        </w:rPr>
        <w:t xml:space="preserve"> </w:t>
      </w:r>
      <w:r w:rsidR="18F9759E" w:rsidRPr="6762F7B6">
        <w:rPr>
          <w:rFonts w:ascii="Helvetica" w:hAnsi="Helvetica" w:cs="Arial"/>
          <w:sz w:val="22"/>
          <w:szCs w:val="22"/>
        </w:rPr>
        <w:t>veranker</w:t>
      </w:r>
      <w:r w:rsidR="2C211893" w:rsidRPr="6762F7B6">
        <w:rPr>
          <w:rFonts w:ascii="Helvetica" w:hAnsi="Helvetica" w:cs="Arial"/>
          <w:sz w:val="22"/>
          <w:szCs w:val="22"/>
        </w:rPr>
        <w:t xml:space="preserve">n. </w:t>
      </w:r>
      <w:r w:rsidR="00DF4161" w:rsidRPr="6762F7B6">
        <w:rPr>
          <w:rFonts w:ascii="Helvetica" w:hAnsi="Helvetica" w:cs="Arial"/>
          <w:sz w:val="22"/>
          <w:szCs w:val="22"/>
        </w:rPr>
        <w:t xml:space="preserve"> </w:t>
      </w:r>
      <w:r w:rsidR="4BFFFA0B" w:rsidRPr="6762F7B6">
        <w:rPr>
          <w:rFonts w:ascii="Helvetica" w:hAnsi="Helvetica" w:cs="Arial"/>
          <w:sz w:val="22"/>
          <w:szCs w:val="22"/>
        </w:rPr>
        <w:t xml:space="preserve">Dies gewährleistet </w:t>
      </w:r>
      <w:r w:rsidR="1A879A23" w:rsidRPr="6762F7B6">
        <w:rPr>
          <w:rFonts w:ascii="Helvetica" w:hAnsi="Helvetica" w:cs="Arial"/>
          <w:sz w:val="22"/>
          <w:szCs w:val="22"/>
        </w:rPr>
        <w:t xml:space="preserve">die adäquate </w:t>
      </w:r>
      <w:r w:rsidR="4BFFFA0B" w:rsidRPr="6762F7B6">
        <w:rPr>
          <w:rFonts w:ascii="Helvetica" w:hAnsi="Helvetica" w:cs="Arial"/>
          <w:sz w:val="22"/>
          <w:szCs w:val="22"/>
        </w:rPr>
        <w:t>Reaktion a</w:t>
      </w:r>
      <w:r w:rsidR="3D6E5B63" w:rsidRPr="6762F7B6">
        <w:rPr>
          <w:rFonts w:ascii="Helvetica" w:hAnsi="Helvetica" w:cs="Arial"/>
          <w:sz w:val="22"/>
          <w:szCs w:val="22"/>
        </w:rPr>
        <w:t>uf</w:t>
      </w:r>
      <w:r w:rsidR="4BFFFA0B" w:rsidRPr="6762F7B6">
        <w:rPr>
          <w:rFonts w:ascii="Helvetica" w:hAnsi="Helvetica" w:cs="Arial"/>
          <w:sz w:val="22"/>
          <w:szCs w:val="22"/>
        </w:rPr>
        <w:t xml:space="preserve"> ein dynamisches </w:t>
      </w:r>
      <w:r w:rsidR="46C4CB60" w:rsidRPr="6762F7B6">
        <w:rPr>
          <w:rFonts w:ascii="Helvetica" w:hAnsi="Helvetica" w:cs="Arial"/>
          <w:sz w:val="22"/>
          <w:szCs w:val="22"/>
        </w:rPr>
        <w:t>Umfeld</w:t>
      </w:r>
      <w:r w:rsidR="4BFFFA0B" w:rsidRPr="6762F7B6">
        <w:rPr>
          <w:rFonts w:ascii="Helvetica" w:hAnsi="Helvetica" w:cs="Arial"/>
          <w:sz w:val="22"/>
          <w:szCs w:val="22"/>
        </w:rPr>
        <w:t xml:space="preserve">, und somit </w:t>
      </w:r>
      <w:r w:rsidR="6BFA1F49" w:rsidRPr="6762F7B6">
        <w:rPr>
          <w:rFonts w:ascii="Helvetica" w:hAnsi="Helvetica" w:cs="Arial"/>
          <w:sz w:val="22"/>
          <w:szCs w:val="22"/>
        </w:rPr>
        <w:t xml:space="preserve">die </w:t>
      </w:r>
      <w:r w:rsidR="4BFFFA0B" w:rsidRPr="6762F7B6">
        <w:rPr>
          <w:rFonts w:ascii="Helvetica" w:hAnsi="Helvetica" w:cs="Arial"/>
          <w:sz w:val="22"/>
          <w:szCs w:val="22"/>
        </w:rPr>
        <w:t>Rechtssicherheit für die Berufsangehörigen.</w:t>
      </w:r>
    </w:p>
    <w:p w14:paraId="0097D7F4" w14:textId="3EEDE601" w:rsidR="35366362" w:rsidRPr="00C255F7" w:rsidRDefault="35366362" w:rsidP="6762F7B6">
      <w:pPr>
        <w:jc w:val="both"/>
        <w:rPr>
          <w:rFonts w:ascii="Helvetica" w:hAnsi="Helvetica" w:cs="Arial"/>
          <w:sz w:val="22"/>
          <w:szCs w:val="22"/>
        </w:rPr>
      </w:pPr>
    </w:p>
    <w:p w14:paraId="46BFF28E" w14:textId="3E0A7D10" w:rsidR="7652215E" w:rsidRPr="00C255F7" w:rsidRDefault="441D7ACE" w:rsidP="00245B2A">
      <w:pPr>
        <w:spacing w:line="259" w:lineRule="auto"/>
        <w:jc w:val="both"/>
        <w:rPr>
          <w:rFonts w:ascii="Helvetica" w:hAnsi="Helvetica" w:cs="Arial"/>
          <w:color w:val="000000" w:themeColor="text1"/>
          <w:sz w:val="22"/>
          <w:szCs w:val="22"/>
        </w:rPr>
      </w:pPr>
      <w:r w:rsidRPr="6762F7B6">
        <w:rPr>
          <w:rFonts w:ascii="Helvetica" w:hAnsi="Helvetica" w:cs="Arial"/>
          <w:b/>
          <w:bCs/>
          <w:color w:val="000000" w:themeColor="text1"/>
          <w:sz w:val="22"/>
          <w:szCs w:val="22"/>
        </w:rPr>
        <w:t>Textbaustein 2:</w:t>
      </w:r>
      <w:r w:rsidRPr="6762F7B6">
        <w:rPr>
          <w:rFonts w:ascii="Helvetica" w:hAnsi="Helvetica" w:cs="Arial"/>
          <w:color w:val="000000" w:themeColor="text1"/>
          <w:sz w:val="22"/>
          <w:szCs w:val="22"/>
        </w:rPr>
        <w:t xml:space="preserve"> </w:t>
      </w:r>
      <w:r w:rsidR="7652215E" w:rsidRPr="6762F7B6">
        <w:rPr>
          <w:rFonts w:ascii="Helvetica" w:hAnsi="Helvetica" w:cs="Arial"/>
          <w:color w:val="000000" w:themeColor="text1"/>
          <w:sz w:val="22"/>
          <w:szCs w:val="22"/>
        </w:rPr>
        <w:t xml:space="preserve">Im aktuellen MTD-Gesetz ist die Anerkennung von Fortbildungen </w:t>
      </w:r>
      <w:r w:rsidR="007C405D" w:rsidRPr="6762F7B6">
        <w:rPr>
          <w:rFonts w:ascii="Helvetica" w:hAnsi="Helvetica" w:cs="Arial"/>
          <w:color w:val="000000" w:themeColor="text1"/>
          <w:sz w:val="22"/>
          <w:szCs w:val="22"/>
        </w:rPr>
        <w:t>„</w:t>
      </w:r>
      <w:r w:rsidR="2A562A85" w:rsidRPr="6762F7B6">
        <w:rPr>
          <w:rFonts w:ascii="Helvetica" w:hAnsi="Helvetica" w:cs="Arial"/>
          <w:color w:val="000000" w:themeColor="text1"/>
          <w:sz w:val="22"/>
          <w:szCs w:val="22"/>
        </w:rPr>
        <w:t>unter</w:t>
      </w:r>
      <w:r w:rsidR="7652215E" w:rsidRPr="6762F7B6">
        <w:rPr>
          <w:rFonts w:ascii="Helvetica" w:hAnsi="Helvetica" w:cs="Arial"/>
          <w:color w:val="000000" w:themeColor="text1"/>
          <w:sz w:val="22"/>
          <w:szCs w:val="22"/>
        </w:rPr>
        <w:t xml:space="preserve"> Bedachtnahme auf die vom MTD-Beirat erarbeiteten Standards</w:t>
      </w:r>
      <w:r w:rsidR="007C405D" w:rsidRPr="6762F7B6">
        <w:rPr>
          <w:rFonts w:ascii="Helvetica" w:hAnsi="Helvetica" w:cs="Arial"/>
          <w:color w:val="000000" w:themeColor="text1"/>
          <w:sz w:val="22"/>
          <w:szCs w:val="22"/>
        </w:rPr>
        <w:t>“</w:t>
      </w:r>
      <w:r w:rsidR="7652215E" w:rsidRPr="6762F7B6">
        <w:rPr>
          <w:rFonts w:ascii="Helvetica" w:hAnsi="Helvetica" w:cs="Arial"/>
          <w:color w:val="000000" w:themeColor="text1"/>
          <w:sz w:val="22"/>
          <w:szCs w:val="22"/>
        </w:rPr>
        <w:t xml:space="preserve"> </w:t>
      </w:r>
      <w:r w:rsidR="18ACD3F1" w:rsidRPr="6762F7B6">
        <w:rPr>
          <w:rFonts w:ascii="Helvetica" w:hAnsi="Helvetica" w:cs="Arial"/>
          <w:color w:val="000000" w:themeColor="text1"/>
          <w:sz w:val="22"/>
          <w:szCs w:val="22"/>
        </w:rPr>
        <w:t>durch eine Verord</w:t>
      </w:r>
      <w:r w:rsidR="00E4690A" w:rsidRPr="6762F7B6">
        <w:rPr>
          <w:rFonts w:ascii="Helvetica" w:hAnsi="Helvetica" w:cs="Arial"/>
          <w:color w:val="000000" w:themeColor="text1"/>
          <w:sz w:val="22"/>
          <w:szCs w:val="22"/>
        </w:rPr>
        <w:t>n</w:t>
      </w:r>
      <w:r w:rsidR="18ACD3F1" w:rsidRPr="6762F7B6">
        <w:rPr>
          <w:rFonts w:ascii="Helvetica" w:hAnsi="Helvetica" w:cs="Arial"/>
          <w:color w:val="000000" w:themeColor="text1"/>
          <w:sz w:val="22"/>
          <w:szCs w:val="22"/>
        </w:rPr>
        <w:t>ungsermächtigung des Bundesministeriums über entsprechende Richtlinien in §11d (3) verankert. Die Streichung dieser Verordnungsermächtigung in der MTD-Gesetzesnovel</w:t>
      </w:r>
      <w:r w:rsidR="192760C4" w:rsidRPr="6762F7B6">
        <w:rPr>
          <w:rFonts w:ascii="Helvetica" w:hAnsi="Helvetica" w:cs="Arial"/>
          <w:color w:val="000000" w:themeColor="text1"/>
          <w:sz w:val="22"/>
          <w:szCs w:val="22"/>
        </w:rPr>
        <w:t xml:space="preserve">le trägt nicht zur Qualitätssicherung der Fortbildungen bei. Deshalb plädieren wir dafür, </w:t>
      </w:r>
      <w:r w:rsidR="4B6A1FD9" w:rsidRPr="6762F7B6">
        <w:rPr>
          <w:rFonts w:ascii="Helvetica" w:hAnsi="Helvetica" w:cs="Arial"/>
          <w:color w:val="000000" w:themeColor="text1"/>
          <w:sz w:val="22"/>
          <w:szCs w:val="22"/>
        </w:rPr>
        <w:t>eine Verordnungsermächtigung des Ministeriums über Richtlinien zu entsprechenden</w:t>
      </w:r>
      <w:r w:rsidR="693FBA35" w:rsidRPr="6762F7B6">
        <w:rPr>
          <w:rFonts w:ascii="Helvetica" w:hAnsi="Helvetica" w:cs="Arial"/>
          <w:color w:val="000000" w:themeColor="text1"/>
          <w:sz w:val="22"/>
          <w:szCs w:val="22"/>
        </w:rPr>
        <w:t xml:space="preserve">, vom MTD-Beirat erarbeiteten, Standards bei der Anerkennung von Fortbildungen in der Novelle beizubehalten. </w:t>
      </w:r>
    </w:p>
    <w:p w14:paraId="0B47B522" w14:textId="4B3FFEA5" w:rsidR="73D49DF2" w:rsidRPr="00C255F7" w:rsidRDefault="73D49DF2" w:rsidP="00245B2A">
      <w:pPr>
        <w:spacing w:line="259" w:lineRule="auto"/>
        <w:jc w:val="both"/>
        <w:rPr>
          <w:rFonts w:ascii="Helvetica" w:hAnsi="Helvetica" w:cs="Arial"/>
          <w:color w:val="000000" w:themeColor="text1"/>
          <w:sz w:val="22"/>
          <w:szCs w:val="22"/>
        </w:rPr>
      </w:pPr>
    </w:p>
    <w:p w14:paraId="590065DB" w14:textId="36C9B96C" w:rsidR="693FBA35" w:rsidRPr="00C255F7" w:rsidRDefault="037A09C5" w:rsidP="00245B2A">
      <w:pPr>
        <w:spacing w:line="259" w:lineRule="auto"/>
        <w:jc w:val="both"/>
        <w:rPr>
          <w:rFonts w:ascii="Helvetica" w:hAnsi="Helvetica" w:cs="Arial"/>
          <w:color w:val="000000" w:themeColor="text1"/>
          <w:sz w:val="22"/>
          <w:szCs w:val="22"/>
        </w:rPr>
      </w:pPr>
      <w:r w:rsidRPr="6762F7B6">
        <w:rPr>
          <w:rFonts w:ascii="Helvetica" w:hAnsi="Helvetica" w:cs="Arial"/>
          <w:b/>
          <w:bCs/>
          <w:color w:val="000000" w:themeColor="text1"/>
          <w:sz w:val="22"/>
          <w:szCs w:val="22"/>
        </w:rPr>
        <w:t>Textbaustein 3</w:t>
      </w:r>
      <w:r w:rsidRPr="6762F7B6">
        <w:rPr>
          <w:rFonts w:ascii="Helvetica" w:hAnsi="Helvetica" w:cs="Arial"/>
          <w:color w:val="000000" w:themeColor="text1"/>
          <w:sz w:val="22"/>
          <w:szCs w:val="22"/>
        </w:rPr>
        <w:t xml:space="preserve">: </w:t>
      </w:r>
      <w:r w:rsidR="693FBA35" w:rsidRPr="6762F7B6">
        <w:rPr>
          <w:rFonts w:ascii="Helvetica" w:hAnsi="Helvetica" w:cs="Arial"/>
          <w:color w:val="000000" w:themeColor="text1"/>
          <w:sz w:val="22"/>
          <w:szCs w:val="22"/>
        </w:rPr>
        <w:t xml:space="preserve">Die Erläuterungen zur MTD-Gesetzesnovelle zu §38 weisen darauf hin, dass im Entwurf </w:t>
      </w:r>
      <w:r w:rsidR="007C405D" w:rsidRPr="6762F7B6">
        <w:rPr>
          <w:rFonts w:ascii="Helvetica" w:hAnsi="Helvetica" w:cs="Arial"/>
          <w:color w:val="000000" w:themeColor="text1"/>
          <w:sz w:val="22"/>
          <w:szCs w:val="22"/>
        </w:rPr>
        <w:t>„</w:t>
      </w:r>
      <w:r w:rsidR="693FBA35" w:rsidRPr="6762F7B6">
        <w:rPr>
          <w:rFonts w:ascii="Helvetica" w:hAnsi="Helvetica" w:cs="Arial"/>
          <w:color w:val="000000" w:themeColor="text1"/>
          <w:sz w:val="22"/>
          <w:szCs w:val="22"/>
        </w:rPr>
        <w:t>entsprechend der geltenden Rechtslage keine näheren Vorschriften über die Art und Form der Fortbildungen festgelegt</w:t>
      </w:r>
      <w:r w:rsidR="007C405D" w:rsidRPr="6762F7B6">
        <w:rPr>
          <w:rFonts w:ascii="Helvetica" w:hAnsi="Helvetica" w:cs="Arial"/>
          <w:color w:val="000000" w:themeColor="text1"/>
          <w:sz w:val="22"/>
          <w:szCs w:val="22"/>
        </w:rPr>
        <w:t>“</w:t>
      </w:r>
      <w:r w:rsidR="693FBA35" w:rsidRPr="6762F7B6">
        <w:rPr>
          <w:rFonts w:ascii="Helvetica" w:hAnsi="Helvetica" w:cs="Arial"/>
          <w:color w:val="000000" w:themeColor="text1"/>
          <w:sz w:val="22"/>
          <w:szCs w:val="22"/>
        </w:rPr>
        <w:t xml:space="preserve"> wird. Dies entspricht einer </w:t>
      </w:r>
      <w:r w:rsidR="0F49043E" w:rsidRPr="6762F7B6">
        <w:rPr>
          <w:rFonts w:ascii="Helvetica" w:hAnsi="Helvetica" w:cs="Arial"/>
          <w:color w:val="000000" w:themeColor="text1"/>
          <w:sz w:val="22"/>
          <w:szCs w:val="22"/>
        </w:rPr>
        <w:t xml:space="preserve">Aufweichung der Fortbildungsverpflichtung, die nicht zur Qualitätssicherung der Fortbildungen für MTD-Berufstätige beitragen. </w:t>
      </w:r>
      <w:r w:rsidR="50ED264E" w:rsidRPr="6762F7B6">
        <w:rPr>
          <w:rFonts w:ascii="Helvetica" w:hAnsi="Helvetica" w:cs="Arial"/>
          <w:color w:val="000000" w:themeColor="text1"/>
          <w:sz w:val="22"/>
          <w:szCs w:val="22"/>
        </w:rPr>
        <w:t xml:space="preserve">Deshalb fordern wir, die Verordnungsermächtigung für das entsprechende Ministerium, gemäß der aktuellen Fassung des Gesetzes, </w:t>
      </w:r>
      <w:r w:rsidR="73074CBC" w:rsidRPr="6762F7B6">
        <w:rPr>
          <w:rFonts w:ascii="Helvetica" w:hAnsi="Helvetica" w:cs="Arial"/>
          <w:color w:val="000000" w:themeColor="text1"/>
          <w:sz w:val="22"/>
          <w:szCs w:val="22"/>
        </w:rPr>
        <w:t xml:space="preserve">in der Novelle beizubehalten. Das Ministerium soll weiterhin durch Verordnung </w:t>
      </w:r>
      <w:r w:rsidR="007C405D" w:rsidRPr="6762F7B6">
        <w:rPr>
          <w:rFonts w:ascii="Helvetica" w:hAnsi="Helvetica" w:cs="Arial"/>
          <w:color w:val="000000" w:themeColor="text1"/>
          <w:sz w:val="22"/>
          <w:szCs w:val="22"/>
        </w:rPr>
        <w:t>„</w:t>
      </w:r>
      <w:r w:rsidR="73074CBC" w:rsidRPr="6762F7B6">
        <w:rPr>
          <w:rFonts w:ascii="Helvetica" w:hAnsi="Helvetica" w:cs="Arial"/>
          <w:color w:val="000000" w:themeColor="text1"/>
          <w:sz w:val="22"/>
          <w:szCs w:val="22"/>
        </w:rPr>
        <w:t>Richtlinien über die Anerkennung von Fortbildungen unter Bedachtnahme auf die vom MTD-Beirat erarbeiteten Standards erlassen können</w:t>
      </w:r>
      <w:r w:rsidR="007C405D" w:rsidRPr="6762F7B6">
        <w:rPr>
          <w:rFonts w:ascii="Helvetica" w:hAnsi="Helvetica" w:cs="Arial"/>
          <w:color w:val="000000" w:themeColor="text1"/>
          <w:sz w:val="22"/>
          <w:szCs w:val="22"/>
        </w:rPr>
        <w:t>“</w:t>
      </w:r>
      <w:r w:rsidR="73074CBC" w:rsidRPr="6762F7B6">
        <w:rPr>
          <w:rFonts w:ascii="Helvetica" w:hAnsi="Helvetica" w:cs="Arial"/>
          <w:color w:val="000000" w:themeColor="text1"/>
          <w:sz w:val="22"/>
          <w:szCs w:val="22"/>
        </w:rPr>
        <w:t xml:space="preserve">. </w:t>
      </w:r>
    </w:p>
    <w:p w14:paraId="6B90968F" w14:textId="0461615D" w:rsidR="2BB6B28A" w:rsidRPr="00C255F7" w:rsidRDefault="2BB6B28A" w:rsidP="00245B2A">
      <w:pPr>
        <w:spacing w:line="259" w:lineRule="auto"/>
        <w:jc w:val="both"/>
        <w:rPr>
          <w:rFonts w:ascii="Helvetica" w:hAnsi="Helvetica" w:cs="Arial"/>
          <w:color w:val="000000" w:themeColor="text1"/>
          <w:sz w:val="22"/>
          <w:szCs w:val="22"/>
        </w:rPr>
      </w:pPr>
    </w:p>
    <w:p w14:paraId="5E216E38" w14:textId="2DCF9F29" w:rsidR="67AB75AA" w:rsidRPr="00C255F7" w:rsidRDefault="05EB6731" w:rsidP="00245B2A">
      <w:pPr>
        <w:jc w:val="both"/>
        <w:rPr>
          <w:rFonts w:ascii="Helvetica" w:eastAsia="Arial" w:hAnsi="Helvetica" w:cs="Arial"/>
          <w:color w:val="000000" w:themeColor="text1"/>
          <w:sz w:val="22"/>
          <w:szCs w:val="22"/>
        </w:rPr>
      </w:pPr>
      <w:r w:rsidRPr="6762F7B6">
        <w:rPr>
          <w:rFonts w:ascii="Helvetica" w:eastAsia="Arial" w:hAnsi="Helvetica" w:cs="Arial"/>
          <w:b/>
          <w:bCs/>
          <w:color w:val="000000" w:themeColor="text1"/>
          <w:sz w:val="22"/>
          <w:szCs w:val="22"/>
        </w:rPr>
        <w:t xml:space="preserve">Textbaustein 4: </w:t>
      </w:r>
      <w:r w:rsidR="67AB75AA" w:rsidRPr="6762F7B6">
        <w:rPr>
          <w:rFonts w:ascii="Helvetica" w:eastAsia="Arial" w:hAnsi="Helvetica" w:cs="Arial"/>
          <w:color w:val="000000" w:themeColor="text1"/>
          <w:sz w:val="22"/>
          <w:szCs w:val="22"/>
        </w:rPr>
        <w:t>Im Sinne der Qualitätssicherung von Fortbildung</w:t>
      </w:r>
      <w:r w:rsidR="7058A1EB" w:rsidRPr="6762F7B6">
        <w:rPr>
          <w:rFonts w:ascii="Helvetica" w:eastAsia="Arial" w:hAnsi="Helvetica" w:cs="Arial"/>
          <w:color w:val="000000" w:themeColor="text1"/>
          <w:sz w:val="22"/>
          <w:szCs w:val="22"/>
        </w:rPr>
        <w:t>en</w:t>
      </w:r>
      <w:r w:rsidR="67AB75AA" w:rsidRPr="6762F7B6">
        <w:rPr>
          <w:rFonts w:ascii="Helvetica" w:eastAsia="Arial" w:hAnsi="Helvetica" w:cs="Arial"/>
          <w:color w:val="000000" w:themeColor="text1"/>
          <w:sz w:val="22"/>
          <w:szCs w:val="22"/>
        </w:rPr>
        <w:t xml:space="preserve"> und zur Erarbeitung von Standards für die Anerkennung von Fortbildungen ist die Verordnungsermächtigung </w:t>
      </w:r>
      <w:r w:rsidR="00B56CD8" w:rsidRPr="6762F7B6">
        <w:rPr>
          <w:rFonts w:ascii="Helvetica" w:eastAsia="Arial" w:hAnsi="Helvetica" w:cs="Arial"/>
          <w:color w:val="000000" w:themeColor="text1"/>
          <w:sz w:val="22"/>
          <w:szCs w:val="22"/>
        </w:rPr>
        <w:t xml:space="preserve">des </w:t>
      </w:r>
      <w:r w:rsidR="00DA1EC1" w:rsidRPr="6762F7B6">
        <w:rPr>
          <w:rFonts w:ascii="Helvetica" w:eastAsia="Arial" w:hAnsi="Helvetica" w:cs="Arial"/>
          <w:color w:val="000000" w:themeColor="text1"/>
          <w:sz w:val="22"/>
          <w:szCs w:val="22"/>
        </w:rPr>
        <w:t xml:space="preserve">entsprechenden Ministeriums </w:t>
      </w:r>
      <w:r w:rsidR="67AB75AA" w:rsidRPr="6762F7B6">
        <w:rPr>
          <w:rFonts w:ascii="Helvetica" w:eastAsia="Arial" w:hAnsi="Helvetica" w:cs="Arial"/>
          <w:color w:val="000000" w:themeColor="text1"/>
          <w:sz w:val="22"/>
          <w:szCs w:val="22"/>
        </w:rPr>
        <w:t xml:space="preserve">unabdinglich. Der MTD-Beirat </w:t>
      </w:r>
      <w:r w:rsidR="00DA1EC1" w:rsidRPr="6762F7B6">
        <w:rPr>
          <w:rFonts w:ascii="Helvetica" w:eastAsia="Arial" w:hAnsi="Helvetica" w:cs="Arial"/>
          <w:color w:val="000000" w:themeColor="text1"/>
          <w:sz w:val="22"/>
          <w:szCs w:val="22"/>
        </w:rPr>
        <w:t>muss</w:t>
      </w:r>
      <w:r w:rsidR="00C62C4A" w:rsidRPr="6762F7B6">
        <w:rPr>
          <w:rFonts w:ascii="Helvetica" w:eastAsia="Arial" w:hAnsi="Helvetica" w:cs="Arial"/>
          <w:color w:val="000000" w:themeColor="text1"/>
          <w:sz w:val="22"/>
          <w:szCs w:val="22"/>
        </w:rPr>
        <w:t xml:space="preserve"> für die Erarbeitung der Standards</w:t>
      </w:r>
      <w:r w:rsidR="67AB75AA" w:rsidRPr="6762F7B6">
        <w:rPr>
          <w:rFonts w:ascii="Helvetica" w:eastAsia="Arial" w:hAnsi="Helvetica" w:cs="Arial"/>
          <w:color w:val="000000" w:themeColor="text1"/>
          <w:sz w:val="22"/>
          <w:szCs w:val="22"/>
        </w:rPr>
        <w:t xml:space="preserve"> herangezogen werden. Das MTD-CPD Zertifikat sollte dafür zur Qualitätssicherung verbindlich im Gesetz verankert werden.</w:t>
      </w:r>
    </w:p>
    <w:p w14:paraId="7C95AB0C" w14:textId="698C3331" w:rsidR="019DCCD3" w:rsidRPr="00C255F7" w:rsidRDefault="019DCCD3" w:rsidP="00245B2A">
      <w:pPr>
        <w:jc w:val="both"/>
        <w:rPr>
          <w:rFonts w:ascii="Helvetica" w:eastAsia="Arial" w:hAnsi="Helvetica" w:cs="Arial"/>
          <w:color w:val="000000" w:themeColor="text1"/>
          <w:sz w:val="22"/>
          <w:szCs w:val="22"/>
        </w:rPr>
      </w:pPr>
    </w:p>
    <w:p w14:paraId="010A30A8" w14:textId="6E7A6E58" w:rsidR="5BE0641D" w:rsidRPr="00C255F7" w:rsidRDefault="33D4418D" w:rsidP="6762F7B6">
      <w:pPr>
        <w:spacing w:line="259" w:lineRule="auto"/>
        <w:jc w:val="both"/>
        <w:rPr>
          <w:rFonts w:ascii="Helvetica" w:hAnsi="Helvetica" w:cs="Arial"/>
          <w:color w:val="000000" w:themeColor="text1"/>
          <w:sz w:val="22"/>
          <w:szCs w:val="22"/>
        </w:rPr>
      </w:pPr>
      <w:r w:rsidRPr="007B1326">
        <w:rPr>
          <w:rFonts w:ascii="Helvetica" w:hAnsi="Helvetica" w:cs="Arial"/>
          <w:b/>
          <w:bCs/>
          <w:color w:val="000000" w:themeColor="text1"/>
          <w:sz w:val="22"/>
          <w:szCs w:val="22"/>
        </w:rPr>
        <w:t>Textbaustein 5:</w:t>
      </w:r>
      <w:r w:rsidRPr="6762F7B6">
        <w:rPr>
          <w:rFonts w:ascii="Helvetica" w:hAnsi="Helvetica" w:cs="Arial"/>
          <w:color w:val="000000" w:themeColor="text1"/>
          <w:sz w:val="22"/>
          <w:szCs w:val="22"/>
        </w:rPr>
        <w:t xml:space="preserve"> </w:t>
      </w:r>
      <w:r w:rsidR="46A38A59" w:rsidRPr="6762F7B6">
        <w:rPr>
          <w:rFonts w:ascii="Helvetica" w:hAnsi="Helvetica" w:cs="Arial"/>
          <w:color w:val="000000" w:themeColor="text1"/>
          <w:sz w:val="22"/>
          <w:szCs w:val="22"/>
        </w:rPr>
        <w:t xml:space="preserve">Eine klare Definition von Fort- und Weiterbildung, analog zum Psychotherapiegesetz §§ 20, 21 ist auch für das MTD-Gesetz notwendig. Eine umfassendere Definition ist </w:t>
      </w:r>
      <w:r w:rsidR="2C244775" w:rsidRPr="6762F7B6">
        <w:rPr>
          <w:rFonts w:ascii="Helvetica" w:hAnsi="Helvetica" w:cs="Arial"/>
          <w:color w:val="000000" w:themeColor="text1"/>
          <w:sz w:val="22"/>
          <w:szCs w:val="22"/>
        </w:rPr>
        <w:t xml:space="preserve">ebenfalls </w:t>
      </w:r>
      <w:r w:rsidR="46A38A59" w:rsidRPr="6762F7B6">
        <w:rPr>
          <w:rFonts w:ascii="Helvetica" w:hAnsi="Helvetica" w:cs="Arial"/>
          <w:color w:val="000000" w:themeColor="text1"/>
          <w:sz w:val="22"/>
          <w:szCs w:val="22"/>
        </w:rPr>
        <w:t>im Sinne des Gesundheitsqualitätsgesetzes wichtig, und notwendig für die Abgrenzung zu anderen sogenannten Anbietern außer</w:t>
      </w:r>
      <w:r w:rsidR="39D65D91" w:rsidRPr="6762F7B6">
        <w:rPr>
          <w:rFonts w:ascii="Helvetica" w:hAnsi="Helvetica" w:cs="Arial"/>
          <w:color w:val="000000" w:themeColor="text1"/>
          <w:sz w:val="22"/>
          <w:szCs w:val="22"/>
        </w:rPr>
        <w:t>halb der Berufsbilder.</w:t>
      </w:r>
    </w:p>
    <w:p w14:paraId="0EC0D483" w14:textId="450EDE5E" w:rsidR="6762F7B6" w:rsidRDefault="6762F7B6" w:rsidP="6762F7B6">
      <w:pPr>
        <w:jc w:val="both"/>
        <w:rPr>
          <w:rFonts w:ascii="Helvetica" w:hAnsi="Helvetica" w:cs="Arial"/>
          <w:color w:val="000000" w:themeColor="text1"/>
          <w:sz w:val="22"/>
          <w:szCs w:val="22"/>
        </w:rPr>
      </w:pPr>
    </w:p>
    <w:p w14:paraId="69F93DED" w14:textId="776F75EC" w:rsidR="6646F10E" w:rsidRDefault="6646F10E" w:rsidP="6762F7B6">
      <w:pPr>
        <w:jc w:val="both"/>
        <w:rPr>
          <w:rFonts w:ascii="Helvetica" w:hAnsi="Helvetica" w:cs="Arial"/>
          <w:sz w:val="22"/>
          <w:szCs w:val="22"/>
        </w:rPr>
      </w:pPr>
      <w:r w:rsidRPr="007B1326">
        <w:rPr>
          <w:rFonts w:ascii="Helvetica" w:hAnsi="Helvetica" w:cs="Arial"/>
          <w:b/>
          <w:bCs/>
          <w:sz w:val="22"/>
          <w:szCs w:val="22"/>
        </w:rPr>
        <w:t>Textbaustein 6</w:t>
      </w:r>
      <w:r w:rsidRPr="007B1326">
        <w:rPr>
          <w:rFonts w:ascii="Helvetica" w:hAnsi="Helvetica" w:cs="Arial"/>
          <w:sz w:val="22"/>
          <w:szCs w:val="22"/>
        </w:rPr>
        <w:t>: Das</w:t>
      </w:r>
      <w:r w:rsidRPr="6762F7B6">
        <w:rPr>
          <w:rFonts w:ascii="Helvetica" w:hAnsi="Helvetica" w:cs="Arial"/>
          <w:sz w:val="22"/>
          <w:szCs w:val="22"/>
        </w:rPr>
        <w:t xml:space="preserve"> MTD-</w:t>
      </w:r>
      <w:r w:rsidR="0FD3BE9D" w:rsidRPr="6762F7B6">
        <w:rPr>
          <w:rFonts w:ascii="Helvetica" w:eastAsia="Helvetica" w:hAnsi="Helvetica" w:cs="Helvetica"/>
          <w:sz w:val="22"/>
          <w:szCs w:val="22"/>
        </w:rPr>
        <w:t>Continuing Professional Development (</w:t>
      </w:r>
      <w:r w:rsidRPr="6762F7B6">
        <w:rPr>
          <w:rFonts w:ascii="Helvetica" w:hAnsi="Helvetica" w:cs="Arial"/>
          <w:sz w:val="22"/>
          <w:szCs w:val="22"/>
        </w:rPr>
        <w:t>CPD</w:t>
      </w:r>
      <w:r w:rsidR="2BCEC196" w:rsidRPr="6762F7B6">
        <w:rPr>
          <w:rFonts w:ascii="Helvetica" w:hAnsi="Helvetica" w:cs="Arial"/>
          <w:sz w:val="22"/>
          <w:szCs w:val="22"/>
        </w:rPr>
        <w:t>)</w:t>
      </w:r>
      <w:r w:rsidRPr="6762F7B6">
        <w:rPr>
          <w:rFonts w:ascii="Helvetica" w:hAnsi="Helvetica" w:cs="Arial"/>
          <w:sz w:val="22"/>
          <w:szCs w:val="22"/>
        </w:rPr>
        <w:t xml:space="preserve"> Zertifikat sollte zur Qualitätssicherung verbindlich im Gesetz verankert werden. </w:t>
      </w:r>
      <w:r w:rsidR="28859680" w:rsidRPr="6762F7B6">
        <w:rPr>
          <w:rFonts w:ascii="Helvetica" w:eastAsia="Helvetica" w:hAnsi="Helvetica" w:cs="Helvetica"/>
          <w:sz w:val="22"/>
          <w:szCs w:val="22"/>
        </w:rPr>
        <w:t xml:space="preserve">Qualitativ hochwertige Behandlung muss der hohen Dynamik im Gesundheitswesen und dem jeweils </w:t>
      </w:r>
      <w:r w:rsidR="58C7E085" w:rsidRPr="6762F7B6">
        <w:rPr>
          <w:rFonts w:ascii="Helvetica" w:eastAsia="Helvetica" w:hAnsi="Helvetica" w:cs="Helvetica"/>
          <w:sz w:val="22"/>
          <w:szCs w:val="22"/>
        </w:rPr>
        <w:t>aktuellen</w:t>
      </w:r>
      <w:r w:rsidR="28859680" w:rsidRPr="6762F7B6">
        <w:rPr>
          <w:rFonts w:ascii="Helvetica" w:eastAsia="Helvetica" w:hAnsi="Helvetica" w:cs="Helvetica"/>
          <w:sz w:val="22"/>
          <w:szCs w:val="22"/>
        </w:rPr>
        <w:t xml:space="preserve"> Stand der Wissenschaft gerecht werden. </w:t>
      </w:r>
      <w:r w:rsidR="131556BA" w:rsidRPr="6762F7B6">
        <w:rPr>
          <w:rFonts w:ascii="Helvetica" w:eastAsia="Helvetica" w:hAnsi="Helvetica" w:cs="Helvetica"/>
          <w:sz w:val="22"/>
          <w:szCs w:val="22"/>
        </w:rPr>
        <w:t xml:space="preserve">Innerhalb eines immer unübersichtlicher werdenden </w:t>
      </w:r>
      <w:r w:rsidR="131556BA" w:rsidRPr="6762F7B6">
        <w:rPr>
          <w:rFonts w:ascii="Helvetica" w:eastAsia="Helvetica" w:hAnsi="Helvetica" w:cs="Helvetica"/>
          <w:sz w:val="22"/>
          <w:szCs w:val="22"/>
        </w:rPr>
        <w:lastRenderedPageBreak/>
        <w:t xml:space="preserve">Gesundheitsmarkts, in dem auch </w:t>
      </w:r>
      <w:r w:rsidR="5CFAD24D" w:rsidRPr="6762F7B6">
        <w:rPr>
          <w:rFonts w:ascii="Helvetica" w:eastAsia="Helvetica" w:hAnsi="Helvetica" w:cs="Helvetica"/>
          <w:sz w:val="22"/>
          <w:szCs w:val="22"/>
        </w:rPr>
        <w:t xml:space="preserve">rein </w:t>
      </w:r>
      <w:r w:rsidR="131556BA" w:rsidRPr="6762F7B6">
        <w:rPr>
          <w:rFonts w:ascii="Helvetica" w:eastAsia="Helvetica" w:hAnsi="Helvetica" w:cs="Helvetica"/>
          <w:sz w:val="22"/>
          <w:szCs w:val="22"/>
        </w:rPr>
        <w:t xml:space="preserve">gewerbliche Anbieter:innen </w:t>
      </w:r>
      <w:r w:rsidR="6E22501C" w:rsidRPr="6762F7B6">
        <w:rPr>
          <w:rFonts w:ascii="Helvetica" w:eastAsia="Helvetica" w:hAnsi="Helvetica" w:cs="Helvetica"/>
          <w:sz w:val="22"/>
          <w:szCs w:val="22"/>
        </w:rPr>
        <w:t>Zulauf finden</w:t>
      </w:r>
      <w:r w:rsidR="131556BA" w:rsidRPr="6762F7B6">
        <w:rPr>
          <w:rFonts w:ascii="Helvetica" w:eastAsia="Helvetica" w:hAnsi="Helvetica" w:cs="Helvetica"/>
          <w:sz w:val="22"/>
          <w:szCs w:val="22"/>
        </w:rPr>
        <w:t xml:space="preserve">, </w:t>
      </w:r>
      <w:r w:rsidR="02C6B83F" w:rsidRPr="6762F7B6">
        <w:rPr>
          <w:rFonts w:ascii="Helvetica" w:eastAsia="Helvetica" w:hAnsi="Helvetica" w:cs="Helvetica"/>
          <w:sz w:val="22"/>
          <w:szCs w:val="22"/>
        </w:rPr>
        <w:t>brauchen Patient:innen und Berufsangehörige Rechtssicherheit bei der Qualitätskontrolle</w:t>
      </w:r>
      <w:r w:rsidR="131556BA" w:rsidRPr="6762F7B6">
        <w:rPr>
          <w:rFonts w:ascii="Helvetica" w:eastAsia="Helvetica" w:hAnsi="Helvetica" w:cs="Helvetica"/>
          <w:sz w:val="22"/>
          <w:szCs w:val="22"/>
        </w:rPr>
        <w:t>. Das Prinzip des Continuing Professional Development dient der Sichtbarmachung dieses Qualitätsunterschieds.</w:t>
      </w:r>
      <w:r w:rsidR="1E2E67E6" w:rsidRPr="6762F7B6">
        <w:rPr>
          <w:rFonts w:ascii="Helvetica" w:eastAsia="Helvetica" w:hAnsi="Helvetica" w:cs="Helvetica"/>
          <w:sz w:val="22"/>
          <w:szCs w:val="22"/>
        </w:rPr>
        <w:t xml:space="preserve"> </w:t>
      </w:r>
    </w:p>
    <w:p w14:paraId="53AD5FE8" w14:textId="6CB82CE5" w:rsidR="6762F7B6" w:rsidRDefault="6762F7B6" w:rsidP="6762F7B6">
      <w:pPr>
        <w:jc w:val="both"/>
        <w:rPr>
          <w:rFonts w:ascii="Helvetica" w:hAnsi="Helvetica" w:cs="Arial"/>
          <w:color w:val="000000" w:themeColor="text1"/>
          <w:sz w:val="22"/>
          <w:szCs w:val="22"/>
        </w:rPr>
      </w:pPr>
    </w:p>
    <w:p w14:paraId="68374FCF" w14:textId="033B671D" w:rsidR="0425C515" w:rsidRDefault="0425C515" w:rsidP="6762F7B6">
      <w:pPr>
        <w:jc w:val="both"/>
        <w:rPr>
          <w:rFonts w:ascii="Helvetica" w:hAnsi="Helvetica" w:cs="Arial"/>
          <w:sz w:val="22"/>
          <w:szCs w:val="22"/>
        </w:rPr>
      </w:pPr>
      <w:r w:rsidRPr="007B1326">
        <w:rPr>
          <w:rFonts w:ascii="Helvetica" w:hAnsi="Helvetica" w:cs="Arial"/>
          <w:b/>
          <w:bCs/>
          <w:color w:val="000000" w:themeColor="text1"/>
          <w:sz w:val="22"/>
          <w:szCs w:val="22"/>
        </w:rPr>
        <w:t>Textbaustein 7</w:t>
      </w:r>
      <w:r w:rsidRPr="007B1326">
        <w:rPr>
          <w:rFonts w:ascii="Helvetica" w:hAnsi="Helvetica" w:cs="Arial"/>
          <w:color w:val="000000" w:themeColor="text1"/>
          <w:sz w:val="22"/>
          <w:szCs w:val="22"/>
        </w:rPr>
        <w:t>:</w:t>
      </w:r>
      <w:r w:rsidRPr="6762F7B6">
        <w:rPr>
          <w:rFonts w:ascii="Helvetica" w:hAnsi="Helvetica" w:cs="Arial"/>
          <w:color w:val="000000" w:themeColor="text1"/>
          <w:sz w:val="22"/>
          <w:szCs w:val="22"/>
        </w:rPr>
        <w:t xml:space="preserve"> </w:t>
      </w:r>
      <w:r w:rsidR="44D946CC" w:rsidRPr="6762F7B6">
        <w:rPr>
          <w:rFonts w:ascii="Helvetica" w:hAnsi="Helvetica" w:cs="Arial"/>
          <w:color w:val="000000" w:themeColor="text1"/>
          <w:sz w:val="22"/>
          <w:szCs w:val="22"/>
        </w:rPr>
        <w:t>Qualität muss im Fokus der Ausübung von Gesundheitsberufen stehen. Im Sinne der Fortbildungspflicht der MTD-Berufsangehörigen darf es hier zu keiner Aufweichung kommen. D</w:t>
      </w:r>
      <w:r w:rsidR="79756DEC" w:rsidRPr="6762F7B6">
        <w:rPr>
          <w:rFonts w:ascii="Helvetica" w:hAnsi="Helvetica" w:cs="Arial"/>
          <w:color w:val="000000" w:themeColor="text1"/>
          <w:sz w:val="22"/>
          <w:szCs w:val="22"/>
        </w:rPr>
        <w:t xml:space="preserve">ie </w:t>
      </w:r>
      <w:r w:rsidR="44D946CC" w:rsidRPr="6762F7B6">
        <w:rPr>
          <w:rFonts w:ascii="Helvetica" w:hAnsi="Helvetica" w:cs="Arial"/>
          <w:color w:val="000000" w:themeColor="text1"/>
          <w:sz w:val="22"/>
          <w:szCs w:val="22"/>
        </w:rPr>
        <w:t xml:space="preserve">Erläuterungen zur MTD-Gesetzesnovelle </w:t>
      </w:r>
      <w:r w:rsidR="028B3132" w:rsidRPr="6762F7B6">
        <w:rPr>
          <w:rFonts w:ascii="Helvetica" w:hAnsi="Helvetica" w:cs="Arial"/>
          <w:color w:val="000000" w:themeColor="text1"/>
          <w:sz w:val="22"/>
          <w:szCs w:val="22"/>
        </w:rPr>
        <w:t xml:space="preserve">bezüglich </w:t>
      </w:r>
      <w:r w:rsidR="44D946CC" w:rsidRPr="6762F7B6">
        <w:rPr>
          <w:rFonts w:ascii="Helvetica" w:hAnsi="Helvetica" w:cs="Arial"/>
          <w:color w:val="000000" w:themeColor="text1"/>
          <w:sz w:val="22"/>
          <w:szCs w:val="22"/>
        </w:rPr>
        <w:t>§38 weisen darauf hin, dass im Entwurf „entsprechend der geltenden Rechtslage keine näheren Vorschriften über die Art und Form der Fortbildungen festgelegt“ w</w:t>
      </w:r>
      <w:r w:rsidR="41CC36AF" w:rsidRPr="6762F7B6">
        <w:rPr>
          <w:rFonts w:ascii="Helvetica" w:hAnsi="Helvetica" w:cs="Arial"/>
          <w:color w:val="000000" w:themeColor="text1"/>
          <w:sz w:val="22"/>
          <w:szCs w:val="22"/>
        </w:rPr>
        <w:t>erden</w:t>
      </w:r>
      <w:r w:rsidR="44D946CC" w:rsidRPr="6762F7B6">
        <w:rPr>
          <w:rFonts w:ascii="Helvetica" w:hAnsi="Helvetica" w:cs="Arial"/>
          <w:color w:val="000000" w:themeColor="text1"/>
          <w:sz w:val="22"/>
          <w:szCs w:val="22"/>
        </w:rPr>
        <w:t>.</w:t>
      </w:r>
      <w:r w:rsidR="14B6901A" w:rsidRPr="6762F7B6">
        <w:rPr>
          <w:rFonts w:ascii="Helvetica" w:hAnsi="Helvetica" w:cs="Arial"/>
          <w:color w:val="000000" w:themeColor="text1"/>
          <w:sz w:val="22"/>
          <w:szCs w:val="22"/>
        </w:rPr>
        <w:t xml:space="preserve"> Das </w:t>
      </w:r>
      <w:r w:rsidR="14B6901A" w:rsidRPr="6762F7B6">
        <w:rPr>
          <w:rFonts w:ascii="Helvetica" w:hAnsi="Helvetica" w:cs="Arial"/>
          <w:sz w:val="22"/>
          <w:szCs w:val="22"/>
        </w:rPr>
        <w:t>MTD-</w:t>
      </w:r>
      <w:r w:rsidR="14B6901A" w:rsidRPr="6762F7B6">
        <w:rPr>
          <w:rFonts w:ascii="Helvetica" w:eastAsia="Helvetica" w:hAnsi="Helvetica" w:cs="Helvetica"/>
          <w:sz w:val="22"/>
          <w:szCs w:val="22"/>
        </w:rPr>
        <w:t>Continuing Professional Development (</w:t>
      </w:r>
      <w:r w:rsidR="14B6901A" w:rsidRPr="6762F7B6">
        <w:rPr>
          <w:rFonts w:ascii="Helvetica" w:hAnsi="Helvetica" w:cs="Arial"/>
          <w:sz w:val="22"/>
          <w:szCs w:val="22"/>
        </w:rPr>
        <w:t>CPD) Zertifikat</w:t>
      </w:r>
      <w:r w:rsidR="3B7CB4D5" w:rsidRPr="6762F7B6">
        <w:rPr>
          <w:rFonts w:ascii="Helvetica" w:hAnsi="Helvetica" w:cs="Arial"/>
          <w:sz w:val="22"/>
          <w:szCs w:val="22"/>
        </w:rPr>
        <w:t xml:space="preserve"> sollte daher als Nachweis gesetzlich festgeschrieben werden, um sowohl für Patient:innen als auch für Berufsangehörige Rechtssicherheit zu </w:t>
      </w:r>
      <w:r w:rsidR="6A763DA9" w:rsidRPr="6762F7B6">
        <w:rPr>
          <w:rFonts w:ascii="Helvetica" w:hAnsi="Helvetica" w:cs="Arial"/>
          <w:sz w:val="22"/>
          <w:szCs w:val="22"/>
        </w:rPr>
        <w:t>garantieren.</w:t>
      </w:r>
    </w:p>
    <w:p w14:paraId="7EABC283" w14:textId="786E256B" w:rsidR="6762F7B6" w:rsidRDefault="6762F7B6" w:rsidP="6762F7B6">
      <w:pPr>
        <w:jc w:val="both"/>
        <w:rPr>
          <w:rFonts w:ascii="Helvetica" w:hAnsi="Helvetica" w:cs="Arial"/>
          <w:sz w:val="22"/>
          <w:szCs w:val="22"/>
        </w:rPr>
      </w:pPr>
    </w:p>
    <w:p w14:paraId="654C42F8" w14:textId="2A431BBA" w:rsidR="0425C515" w:rsidRDefault="0425C515" w:rsidP="6762F7B6">
      <w:pPr>
        <w:jc w:val="both"/>
        <w:rPr>
          <w:rFonts w:ascii="Helvetica" w:hAnsi="Helvetica" w:cs="Arial"/>
          <w:color w:val="000000" w:themeColor="text1"/>
          <w:sz w:val="22"/>
          <w:szCs w:val="22"/>
        </w:rPr>
      </w:pPr>
      <w:r w:rsidRPr="007B1326">
        <w:rPr>
          <w:rFonts w:ascii="Helvetica" w:hAnsi="Helvetica" w:cs="Arial"/>
          <w:b/>
          <w:bCs/>
          <w:color w:val="000000" w:themeColor="text1"/>
          <w:sz w:val="22"/>
          <w:szCs w:val="22"/>
        </w:rPr>
        <w:t>Textbaustein 8</w:t>
      </w:r>
      <w:r w:rsidRPr="007B1326">
        <w:rPr>
          <w:rFonts w:ascii="Helvetica" w:hAnsi="Helvetica" w:cs="Arial"/>
          <w:color w:val="000000" w:themeColor="text1"/>
          <w:sz w:val="22"/>
          <w:szCs w:val="22"/>
        </w:rPr>
        <w:t>:</w:t>
      </w:r>
      <w:r w:rsidRPr="6762F7B6">
        <w:rPr>
          <w:rFonts w:ascii="Helvetica" w:hAnsi="Helvetica" w:cs="Arial"/>
          <w:color w:val="000000" w:themeColor="text1"/>
          <w:sz w:val="22"/>
          <w:szCs w:val="22"/>
        </w:rPr>
        <w:t xml:space="preserve"> </w:t>
      </w:r>
      <w:r w:rsidR="7067625B" w:rsidRPr="6762F7B6">
        <w:rPr>
          <w:rFonts w:ascii="Helvetica" w:hAnsi="Helvetica" w:cs="Arial"/>
          <w:color w:val="000000" w:themeColor="text1"/>
          <w:sz w:val="22"/>
          <w:szCs w:val="22"/>
        </w:rPr>
        <w:t>Die Begriffe Fortbildung und Weiterbildung müssen in den Begriffsbestimmungen definier</w:t>
      </w:r>
      <w:r w:rsidR="47198361" w:rsidRPr="6762F7B6">
        <w:rPr>
          <w:rFonts w:ascii="Helvetica" w:hAnsi="Helvetica" w:cs="Arial"/>
          <w:color w:val="000000" w:themeColor="text1"/>
          <w:sz w:val="22"/>
          <w:szCs w:val="22"/>
        </w:rPr>
        <w:t>t,</w:t>
      </w:r>
      <w:r w:rsidR="7067625B" w:rsidRPr="6762F7B6">
        <w:rPr>
          <w:rFonts w:ascii="Helvetica" w:hAnsi="Helvetica" w:cs="Arial"/>
          <w:color w:val="000000" w:themeColor="text1"/>
          <w:sz w:val="22"/>
          <w:szCs w:val="22"/>
        </w:rPr>
        <w:t xml:space="preserve"> und </w:t>
      </w:r>
      <w:r w:rsidR="40F7381D" w:rsidRPr="6762F7B6">
        <w:rPr>
          <w:rFonts w:ascii="Helvetica" w:hAnsi="Helvetica" w:cs="Arial"/>
          <w:color w:val="000000" w:themeColor="text1"/>
          <w:sz w:val="22"/>
          <w:szCs w:val="22"/>
        </w:rPr>
        <w:t xml:space="preserve">sollen </w:t>
      </w:r>
      <w:r w:rsidR="7067625B" w:rsidRPr="6762F7B6">
        <w:rPr>
          <w:rFonts w:ascii="Helvetica" w:hAnsi="Helvetica" w:cs="Arial"/>
          <w:color w:val="000000" w:themeColor="text1"/>
          <w:sz w:val="22"/>
          <w:szCs w:val="22"/>
        </w:rPr>
        <w:t>ähnlich wie i</w:t>
      </w:r>
      <w:r w:rsidR="3027170A" w:rsidRPr="6762F7B6">
        <w:rPr>
          <w:rFonts w:ascii="Helvetica" w:hAnsi="Helvetica" w:cs="Arial"/>
          <w:color w:val="000000" w:themeColor="text1"/>
          <w:sz w:val="22"/>
          <w:szCs w:val="22"/>
        </w:rPr>
        <w:t xml:space="preserve">n der </w:t>
      </w:r>
      <w:r w:rsidR="7067625B" w:rsidRPr="6762F7B6">
        <w:rPr>
          <w:rFonts w:ascii="Helvetica" w:hAnsi="Helvetica" w:cs="Arial"/>
          <w:color w:val="000000" w:themeColor="text1"/>
          <w:sz w:val="22"/>
          <w:szCs w:val="22"/>
        </w:rPr>
        <w:t>Novelle des Psychotherapiegesetze</w:t>
      </w:r>
      <w:r w:rsidR="1D6D3319" w:rsidRPr="6762F7B6">
        <w:rPr>
          <w:rFonts w:ascii="Helvetica" w:hAnsi="Helvetica" w:cs="Arial"/>
          <w:color w:val="000000" w:themeColor="text1"/>
          <w:sz w:val="22"/>
          <w:szCs w:val="22"/>
        </w:rPr>
        <w:t>s</w:t>
      </w:r>
      <w:r w:rsidR="7067625B" w:rsidRPr="6762F7B6">
        <w:rPr>
          <w:rFonts w:ascii="Helvetica" w:hAnsi="Helvetica" w:cs="Arial"/>
          <w:color w:val="000000" w:themeColor="text1"/>
          <w:sz w:val="22"/>
          <w:szCs w:val="22"/>
        </w:rPr>
        <w:t xml:space="preserve"> §§20, 21 formulier</w:t>
      </w:r>
      <w:r w:rsidR="13809DD4" w:rsidRPr="6762F7B6">
        <w:rPr>
          <w:rFonts w:ascii="Helvetica" w:hAnsi="Helvetica" w:cs="Arial"/>
          <w:color w:val="000000" w:themeColor="text1"/>
          <w:sz w:val="22"/>
          <w:szCs w:val="22"/>
        </w:rPr>
        <w:t>t werden</w:t>
      </w:r>
      <w:r w:rsidR="7067625B" w:rsidRPr="6762F7B6">
        <w:rPr>
          <w:rFonts w:ascii="Helvetica" w:hAnsi="Helvetica" w:cs="Arial"/>
          <w:color w:val="000000" w:themeColor="text1"/>
          <w:sz w:val="22"/>
          <w:szCs w:val="22"/>
        </w:rPr>
        <w:t xml:space="preserve">. </w:t>
      </w:r>
      <w:r w:rsidR="67C710C8" w:rsidRPr="6762F7B6">
        <w:rPr>
          <w:rFonts w:ascii="Helvetica" w:hAnsi="Helvetica" w:cs="Arial"/>
          <w:color w:val="000000" w:themeColor="text1"/>
          <w:sz w:val="22"/>
          <w:szCs w:val="22"/>
        </w:rPr>
        <w:t>Das garantiert rechtliche Sicherheit f</w:t>
      </w:r>
      <w:r w:rsidR="7E745725" w:rsidRPr="6762F7B6">
        <w:rPr>
          <w:rFonts w:ascii="Helvetica" w:hAnsi="Helvetica" w:cs="Arial"/>
          <w:color w:val="000000" w:themeColor="text1"/>
          <w:sz w:val="22"/>
          <w:szCs w:val="22"/>
        </w:rPr>
        <w:t>ür die</w:t>
      </w:r>
      <w:r w:rsidR="7067625B" w:rsidRPr="6762F7B6">
        <w:rPr>
          <w:rFonts w:ascii="Helvetica" w:hAnsi="Helvetica" w:cs="Arial"/>
          <w:color w:val="000000" w:themeColor="text1"/>
          <w:sz w:val="22"/>
          <w:szCs w:val="22"/>
        </w:rPr>
        <w:t xml:space="preserve"> Berechtigung zum Führen der Weiterbildung in Klammer als Zusatzbezeichnung nach der Berufsbezeichnung</w:t>
      </w:r>
      <w:r w:rsidR="55177FBE" w:rsidRPr="6762F7B6">
        <w:rPr>
          <w:rFonts w:ascii="Helvetica" w:hAnsi="Helvetica" w:cs="Arial"/>
          <w:color w:val="000000" w:themeColor="text1"/>
          <w:sz w:val="22"/>
          <w:szCs w:val="22"/>
        </w:rPr>
        <w:t>.</w:t>
      </w:r>
    </w:p>
    <w:p w14:paraId="67ECEA06" w14:textId="4F8E98D9" w:rsidR="1DAA01D4" w:rsidRPr="00C255F7" w:rsidRDefault="1DAA01D4" w:rsidP="00245B2A">
      <w:pPr>
        <w:jc w:val="both"/>
        <w:rPr>
          <w:rFonts w:ascii="Helvetica" w:eastAsia="Arial" w:hAnsi="Helvetica" w:cs="Arial"/>
          <w:color w:val="000000" w:themeColor="text1"/>
          <w:sz w:val="22"/>
          <w:szCs w:val="22"/>
        </w:rPr>
      </w:pPr>
    </w:p>
    <w:p w14:paraId="59021C2A" w14:textId="26791CCB" w:rsidR="00DF4161" w:rsidRPr="00C255F7" w:rsidRDefault="00DF4161" w:rsidP="00245B2A">
      <w:pPr>
        <w:spacing w:line="259" w:lineRule="auto"/>
        <w:jc w:val="both"/>
        <w:rPr>
          <w:rFonts w:ascii="Helvetica" w:hAnsi="Helvetica" w:cs="Arial"/>
          <w:color w:val="FF0000"/>
          <w:sz w:val="22"/>
          <w:szCs w:val="22"/>
        </w:rPr>
      </w:pPr>
    </w:p>
    <w:p w14:paraId="40FF6002" w14:textId="7B16F657" w:rsidR="00DF4161" w:rsidRPr="00C255F7" w:rsidRDefault="00DF4161" w:rsidP="6762F7B6">
      <w:pPr>
        <w:pStyle w:val="Listenabsatz"/>
        <w:numPr>
          <w:ilvl w:val="0"/>
          <w:numId w:val="3"/>
        </w:numPr>
        <w:jc w:val="both"/>
        <w:rPr>
          <w:rFonts w:ascii="Helvetica" w:hAnsi="Helvetica" w:cs="Arial"/>
          <w:b/>
          <w:bCs/>
          <w:sz w:val="22"/>
          <w:szCs w:val="22"/>
        </w:rPr>
      </w:pPr>
      <w:r w:rsidRPr="6762F7B6">
        <w:rPr>
          <w:rFonts w:ascii="Helvetica" w:hAnsi="Helvetica" w:cs="Arial"/>
          <w:b/>
          <w:bCs/>
          <w:sz w:val="22"/>
          <w:szCs w:val="22"/>
        </w:rPr>
        <w:t xml:space="preserve">Stärkung des MTD-Beirats als beratendes Organ des Ministeriums </w:t>
      </w:r>
      <w:r w:rsidR="005803A7" w:rsidRPr="6762F7B6">
        <w:rPr>
          <w:rFonts w:ascii="Helvetica" w:hAnsi="Helvetica" w:cs="Arial"/>
          <w:b/>
          <w:bCs/>
          <w:sz w:val="22"/>
          <w:szCs w:val="22"/>
        </w:rPr>
        <w:t>(</w:t>
      </w:r>
      <w:r w:rsidR="00B70E64" w:rsidRPr="6762F7B6">
        <w:rPr>
          <w:rFonts w:ascii="Helvetica" w:hAnsi="Helvetica" w:cs="Arial"/>
          <w:b/>
          <w:bCs/>
          <w:sz w:val="22"/>
          <w:szCs w:val="22"/>
        </w:rPr>
        <w:t xml:space="preserve">2. Hauptstück, </w:t>
      </w:r>
      <w:r w:rsidR="004130FE" w:rsidRPr="6762F7B6">
        <w:rPr>
          <w:rFonts w:ascii="Helvetica" w:hAnsi="Helvetica" w:cs="Arial"/>
          <w:b/>
          <w:bCs/>
          <w:sz w:val="22"/>
          <w:szCs w:val="22"/>
        </w:rPr>
        <w:t>5. Abschnitt, §</w:t>
      </w:r>
      <w:r w:rsidR="00E47D84" w:rsidRPr="6762F7B6">
        <w:rPr>
          <w:rFonts w:ascii="Helvetica" w:hAnsi="Helvetica" w:cs="Arial"/>
          <w:b/>
          <w:bCs/>
          <w:sz w:val="22"/>
          <w:szCs w:val="22"/>
        </w:rPr>
        <w:t>54)</w:t>
      </w:r>
    </w:p>
    <w:p w14:paraId="64723DD6" w14:textId="77777777" w:rsidR="00A64C1C" w:rsidRPr="00C255F7" w:rsidRDefault="00A64C1C" w:rsidP="00245B2A">
      <w:pPr>
        <w:jc w:val="both"/>
        <w:rPr>
          <w:rFonts w:ascii="Helvetica" w:hAnsi="Helvetica" w:cs="Arial"/>
          <w:sz w:val="22"/>
          <w:szCs w:val="22"/>
        </w:rPr>
      </w:pPr>
    </w:p>
    <w:p w14:paraId="68BD96AF" w14:textId="7B4326D7" w:rsidR="0D6EAEBC" w:rsidRDefault="0D6EAEBC" w:rsidP="6762F7B6">
      <w:pPr>
        <w:jc w:val="both"/>
        <w:rPr>
          <w:rFonts w:ascii="Helvetica" w:hAnsi="Helvetica" w:cs="Arial"/>
          <w:sz w:val="22"/>
          <w:szCs w:val="22"/>
        </w:rPr>
      </w:pPr>
      <w:r w:rsidRPr="3F09D4CA">
        <w:rPr>
          <w:rFonts w:ascii="Helvetica" w:hAnsi="Helvetica" w:cs="Arial"/>
          <w:b/>
          <w:bCs/>
          <w:sz w:val="22"/>
          <w:szCs w:val="22"/>
        </w:rPr>
        <w:t>Einleitungssatz</w:t>
      </w:r>
      <w:r w:rsidRPr="3F09D4CA">
        <w:rPr>
          <w:rFonts w:ascii="Helvetica" w:hAnsi="Helvetica" w:cs="Arial"/>
          <w:sz w:val="22"/>
          <w:szCs w:val="22"/>
        </w:rPr>
        <w:t xml:space="preserve">: </w:t>
      </w:r>
      <w:r w:rsidR="7B0A7E0A" w:rsidRPr="3F09D4CA">
        <w:rPr>
          <w:rFonts w:ascii="Helvetica" w:hAnsi="Helvetica" w:cs="Arial"/>
          <w:sz w:val="22"/>
          <w:szCs w:val="22"/>
        </w:rPr>
        <w:t xml:space="preserve">Die zeitgemäße und hochwertige Qualität der Versorgung von Patient:innen </w:t>
      </w:r>
      <w:r w:rsidR="1AF16145" w:rsidRPr="3F09D4CA">
        <w:rPr>
          <w:rFonts w:ascii="Helvetica" w:hAnsi="Helvetica" w:cs="Arial"/>
          <w:sz w:val="22"/>
          <w:szCs w:val="22"/>
        </w:rPr>
        <w:t xml:space="preserve">kann </w:t>
      </w:r>
      <w:r w:rsidR="4019E9EA" w:rsidRPr="3F09D4CA">
        <w:rPr>
          <w:rFonts w:ascii="Helvetica" w:hAnsi="Helvetica" w:cs="Arial"/>
          <w:sz w:val="22"/>
          <w:szCs w:val="22"/>
        </w:rPr>
        <w:t xml:space="preserve">nur </w:t>
      </w:r>
      <w:r w:rsidR="7B0A7E0A" w:rsidRPr="3F09D4CA">
        <w:rPr>
          <w:rFonts w:ascii="Helvetica" w:hAnsi="Helvetica" w:cs="Arial"/>
          <w:sz w:val="22"/>
          <w:szCs w:val="22"/>
        </w:rPr>
        <w:t>durch die gesetzlich geregelte Einbindung</w:t>
      </w:r>
      <w:r w:rsidR="205FF7D1" w:rsidRPr="3F09D4CA">
        <w:rPr>
          <w:rFonts w:ascii="Helvetica" w:hAnsi="Helvetica" w:cs="Arial"/>
          <w:sz w:val="22"/>
          <w:szCs w:val="22"/>
        </w:rPr>
        <w:t xml:space="preserve"> und Konkretisierung</w:t>
      </w:r>
      <w:r w:rsidR="7B0A7E0A" w:rsidRPr="3F09D4CA">
        <w:rPr>
          <w:rFonts w:ascii="Helvetica" w:hAnsi="Helvetica" w:cs="Arial"/>
          <w:sz w:val="22"/>
          <w:szCs w:val="22"/>
        </w:rPr>
        <w:t xml:space="preserve"> des MTD-Beirats sichergestellt</w:t>
      </w:r>
      <w:r w:rsidR="38535B29" w:rsidRPr="3F09D4CA">
        <w:rPr>
          <w:rFonts w:ascii="Helvetica" w:hAnsi="Helvetica" w:cs="Arial"/>
          <w:sz w:val="22"/>
          <w:szCs w:val="22"/>
        </w:rPr>
        <w:t xml:space="preserve"> werden</w:t>
      </w:r>
      <w:r w:rsidR="7B0A7E0A" w:rsidRPr="3F09D4CA">
        <w:rPr>
          <w:rFonts w:ascii="Helvetica" w:hAnsi="Helvetica" w:cs="Arial"/>
          <w:sz w:val="22"/>
          <w:szCs w:val="22"/>
        </w:rPr>
        <w:t>.</w:t>
      </w:r>
    </w:p>
    <w:p w14:paraId="688B7F19" w14:textId="78896DDB" w:rsidR="6762F7B6" w:rsidRDefault="6762F7B6" w:rsidP="6762F7B6">
      <w:pPr>
        <w:jc w:val="both"/>
        <w:rPr>
          <w:rFonts w:ascii="Helvetica" w:hAnsi="Helvetica" w:cs="Arial"/>
          <w:sz w:val="22"/>
          <w:szCs w:val="22"/>
        </w:rPr>
      </w:pPr>
    </w:p>
    <w:p w14:paraId="4D38DAAB" w14:textId="6556944C" w:rsidR="4B6B0161" w:rsidRDefault="4B6B0161" w:rsidP="6762F7B6">
      <w:pPr>
        <w:jc w:val="both"/>
        <w:rPr>
          <w:rFonts w:ascii="Helvetica" w:hAnsi="Helvetica" w:cs="Arial"/>
          <w:i/>
          <w:iCs/>
          <w:sz w:val="22"/>
          <w:szCs w:val="22"/>
        </w:rPr>
      </w:pPr>
      <w:r w:rsidRPr="6762F7B6">
        <w:rPr>
          <w:rFonts w:ascii="Helvetica" w:hAnsi="Helvetica" w:cs="Arial"/>
          <w:i/>
          <w:iCs/>
          <w:sz w:val="22"/>
          <w:szCs w:val="22"/>
        </w:rPr>
        <w:t>Ergänzen Sie mit einem der nachfolgenden Textbausteine oder fügen Sie Ihre eigene Formulierung ein.</w:t>
      </w:r>
    </w:p>
    <w:p w14:paraId="4940C49E" w14:textId="40F9C3D4" w:rsidR="6762F7B6" w:rsidRDefault="6762F7B6" w:rsidP="6762F7B6">
      <w:pPr>
        <w:jc w:val="both"/>
        <w:rPr>
          <w:rFonts w:ascii="Helvetica" w:hAnsi="Helvetica" w:cs="Arial"/>
          <w:sz w:val="22"/>
          <w:szCs w:val="22"/>
        </w:rPr>
      </w:pPr>
    </w:p>
    <w:p w14:paraId="20130405" w14:textId="2DA58004" w:rsidR="00DF4161" w:rsidRPr="00C255F7" w:rsidRDefault="31882528" w:rsidP="00245B2A">
      <w:pPr>
        <w:jc w:val="both"/>
        <w:rPr>
          <w:rFonts w:ascii="Helvetica" w:hAnsi="Helvetica" w:cs="Arial"/>
          <w:sz w:val="22"/>
          <w:szCs w:val="22"/>
        </w:rPr>
      </w:pPr>
      <w:r w:rsidRPr="6762F7B6">
        <w:rPr>
          <w:rFonts w:ascii="Helvetica" w:hAnsi="Helvetica" w:cs="Arial"/>
          <w:b/>
          <w:bCs/>
          <w:sz w:val="22"/>
          <w:szCs w:val="22"/>
        </w:rPr>
        <w:t>Textbaustein 1:</w:t>
      </w:r>
      <w:r w:rsidRPr="6762F7B6">
        <w:rPr>
          <w:rFonts w:ascii="Helvetica" w:hAnsi="Helvetica" w:cs="Arial"/>
          <w:sz w:val="22"/>
          <w:szCs w:val="22"/>
        </w:rPr>
        <w:t xml:space="preserve"> </w:t>
      </w:r>
      <w:r w:rsidR="00DF4161" w:rsidRPr="6762F7B6">
        <w:rPr>
          <w:rFonts w:ascii="Helvetica" w:hAnsi="Helvetica" w:cs="Arial"/>
          <w:sz w:val="22"/>
          <w:szCs w:val="22"/>
        </w:rPr>
        <w:t>Die zeitgemäße und hochwertige Qualität der Versorgung von Patient:innen wird durch die gesetzlich geregelte Einbindung des MTD-Beirats</w:t>
      </w:r>
      <w:r w:rsidR="00A64C1C" w:rsidRPr="6762F7B6">
        <w:rPr>
          <w:rFonts w:ascii="Helvetica" w:hAnsi="Helvetica" w:cs="Arial"/>
          <w:sz w:val="22"/>
          <w:szCs w:val="22"/>
        </w:rPr>
        <w:t xml:space="preserve"> gemäß </w:t>
      </w:r>
      <w:r w:rsidR="2DBECA2D" w:rsidRPr="6762F7B6">
        <w:rPr>
          <w:rFonts w:ascii="Helvetica" w:hAnsi="Helvetica" w:cs="Arial"/>
          <w:sz w:val="22"/>
          <w:szCs w:val="22"/>
        </w:rPr>
        <w:t>seinen</w:t>
      </w:r>
      <w:r w:rsidR="00A64C1C" w:rsidRPr="6762F7B6">
        <w:rPr>
          <w:rFonts w:ascii="Helvetica" w:hAnsi="Helvetica" w:cs="Arial"/>
          <w:sz w:val="22"/>
          <w:szCs w:val="22"/>
        </w:rPr>
        <w:t xml:space="preserve"> Kompetenzen</w:t>
      </w:r>
      <w:r w:rsidR="00DF4161" w:rsidRPr="6762F7B6">
        <w:rPr>
          <w:rFonts w:ascii="Helvetica" w:hAnsi="Helvetica" w:cs="Arial"/>
          <w:sz w:val="22"/>
          <w:szCs w:val="22"/>
        </w:rPr>
        <w:t xml:space="preserve"> sichergestellt. </w:t>
      </w:r>
      <w:r w:rsidR="00A64C1C" w:rsidRPr="6762F7B6">
        <w:rPr>
          <w:rFonts w:ascii="Helvetica" w:hAnsi="Helvetica" w:cs="Arial"/>
          <w:sz w:val="22"/>
          <w:szCs w:val="22"/>
        </w:rPr>
        <w:t>Daher ist die</w:t>
      </w:r>
      <w:r w:rsidR="00DF4161" w:rsidRPr="6762F7B6">
        <w:rPr>
          <w:rFonts w:ascii="Helvetica" w:hAnsi="Helvetica" w:cs="Arial"/>
          <w:sz w:val="22"/>
          <w:szCs w:val="22"/>
        </w:rPr>
        <w:t xml:space="preserve"> Ausformulierung bezüglich der Aufgaben und Kompetenzen des Beirats </w:t>
      </w:r>
      <w:r w:rsidR="7DE2E272" w:rsidRPr="6762F7B6">
        <w:rPr>
          <w:rFonts w:ascii="Helvetica" w:hAnsi="Helvetica" w:cs="Arial"/>
          <w:sz w:val="22"/>
          <w:szCs w:val="22"/>
        </w:rPr>
        <w:t xml:space="preserve">in der Novelle </w:t>
      </w:r>
      <w:r w:rsidR="00DF4161" w:rsidRPr="6762F7B6">
        <w:rPr>
          <w:rFonts w:ascii="Helvetica" w:hAnsi="Helvetica" w:cs="Arial"/>
          <w:sz w:val="22"/>
          <w:szCs w:val="22"/>
        </w:rPr>
        <w:t>zu konkretisieren.</w:t>
      </w:r>
    </w:p>
    <w:p w14:paraId="65EA70FF" w14:textId="4E611CDF" w:rsidR="6762F7B6" w:rsidRDefault="6762F7B6" w:rsidP="6762F7B6">
      <w:pPr>
        <w:jc w:val="both"/>
        <w:rPr>
          <w:rFonts w:ascii="Helvetica" w:hAnsi="Helvetica" w:cs="Arial"/>
          <w:sz w:val="22"/>
          <w:szCs w:val="22"/>
        </w:rPr>
      </w:pPr>
    </w:p>
    <w:p w14:paraId="0BE67734" w14:textId="4F68D377" w:rsidR="00021482" w:rsidRPr="00C255F7" w:rsidRDefault="6D815562" w:rsidP="00245B2A">
      <w:pPr>
        <w:jc w:val="both"/>
        <w:rPr>
          <w:rFonts w:ascii="Helvetica" w:hAnsi="Helvetica" w:cs="Arial"/>
          <w:color w:val="000000" w:themeColor="text1"/>
          <w:sz w:val="22"/>
          <w:szCs w:val="22"/>
        </w:rPr>
      </w:pPr>
      <w:r w:rsidRPr="6762F7B6">
        <w:rPr>
          <w:rFonts w:ascii="Helvetica" w:hAnsi="Helvetica" w:cs="Arial"/>
          <w:b/>
          <w:bCs/>
          <w:color w:val="000000" w:themeColor="text1"/>
          <w:sz w:val="22"/>
          <w:szCs w:val="22"/>
        </w:rPr>
        <w:t>Textbaustein 2:</w:t>
      </w:r>
      <w:r w:rsidRPr="6762F7B6">
        <w:rPr>
          <w:rFonts w:ascii="Helvetica" w:hAnsi="Helvetica" w:cs="Arial"/>
          <w:color w:val="000000" w:themeColor="text1"/>
          <w:sz w:val="22"/>
          <w:szCs w:val="22"/>
        </w:rPr>
        <w:t xml:space="preserve"> </w:t>
      </w:r>
      <w:r w:rsidR="037AC58A" w:rsidRPr="6762F7B6">
        <w:rPr>
          <w:rFonts w:ascii="Helvetica" w:hAnsi="Helvetica" w:cs="Arial"/>
          <w:color w:val="000000" w:themeColor="text1"/>
          <w:sz w:val="22"/>
          <w:szCs w:val="22"/>
        </w:rPr>
        <w:t xml:space="preserve">Dem MTD-Beirat sollte eine </w:t>
      </w:r>
      <w:r w:rsidR="00B4199D" w:rsidRPr="6762F7B6">
        <w:rPr>
          <w:rFonts w:ascii="Helvetica" w:hAnsi="Helvetica" w:cs="Arial"/>
          <w:color w:val="000000" w:themeColor="text1"/>
          <w:sz w:val="22"/>
          <w:szCs w:val="22"/>
        </w:rPr>
        <w:t xml:space="preserve">gesetzlich festgelegte, </w:t>
      </w:r>
      <w:r w:rsidR="037AC58A" w:rsidRPr="6762F7B6">
        <w:rPr>
          <w:rFonts w:ascii="Helvetica" w:hAnsi="Helvetica" w:cs="Arial"/>
          <w:color w:val="000000" w:themeColor="text1"/>
          <w:sz w:val="22"/>
          <w:szCs w:val="22"/>
        </w:rPr>
        <w:t xml:space="preserve">kompetente Rolle zustehen. </w:t>
      </w:r>
      <w:r w:rsidR="00740F65" w:rsidRPr="6762F7B6">
        <w:rPr>
          <w:rFonts w:ascii="Helvetica" w:hAnsi="Helvetica" w:cs="Arial"/>
          <w:color w:val="000000" w:themeColor="text1"/>
          <w:sz w:val="22"/>
          <w:szCs w:val="22"/>
        </w:rPr>
        <w:t xml:space="preserve">Mangels einer gesetzlich anerkannten Interessenvertretung der MTD-Berufe </w:t>
      </w:r>
      <w:r w:rsidR="00E01EEE" w:rsidRPr="6762F7B6">
        <w:rPr>
          <w:rFonts w:ascii="Helvetica" w:hAnsi="Helvetica" w:cs="Arial"/>
          <w:color w:val="000000" w:themeColor="text1"/>
          <w:sz w:val="22"/>
          <w:szCs w:val="22"/>
        </w:rPr>
        <w:t>soll der Beirat als Expertengremium mit dem notwendigen Fachwissen zur inhaltlich-fachlichen Beratung und Unterstützung des für das Gesundheitswesen zuständigen Bundesministeriums insbesondere in Aus-, Fort- und Weiterbildungsangelegenheiten sowie in Angelegenheiten der Qualit</w:t>
      </w:r>
      <w:r w:rsidR="005937EC" w:rsidRPr="6762F7B6">
        <w:rPr>
          <w:rFonts w:ascii="Helvetica" w:hAnsi="Helvetica" w:cs="Arial"/>
          <w:color w:val="000000" w:themeColor="text1"/>
          <w:sz w:val="22"/>
          <w:szCs w:val="22"/>
        </w:rPr>
        <w:t>ä</w:t>
      </w:r>
      <w:r w:rsidR="00E01EEE" w:rsidRPr="6762F7B6">
        <w:rPr>
          <w:rFonts w:ascii="Helvetica" w:hAnsi="Helvetica" w:cs="Arial"/>
          <w:color w:val="000000" w:themeColor="text1"/>
          <w:sz w:val="22"/>
          <w:szCs w:val="22"/>
        </w:rPr>
        <w:t>t</w:t>
      </w:r>
      <w:r w:rsidR="005937EC" w:rsidRPr="6762F7B6">
        <w:rPr>
          <w:rFonts w:ascii="Helvetica" w:hAnsi="Helvetica" w:cs="Arial"/>
          <w:color w:val="000000" w:themeColor="text1"/>
          <w:sz w:val="22"/>
          <w:szCs w:val="22"/>
        </w:rPr>
        <w:t>s</w:t>
      </w:r>
      <w:r w:rsidR="00E01EEE" w:rsidRPr="6762F7B6">
        <w:rPr>
          <w:rFonts w:ascii="Helvetica" w:hAnsi="Helvetica" w:cs="Arial"/>
          <w:color w:val="000000" w:themeColor="text1"/>
          <w:sz w:val="22"/>
          <w:szCs w:val="22"/>
        </w:rPr>
        <w:t>sicherung zur Verfügung stehen.</w:t>
      </w:r>
    </w:p>
    <w:p w14:paraId="08DED08B" w14:textId="1578C415" w:rsidR="6762F7B6" w:rsidRDefault="6762F7B6" w:rsidP="6762F7B6">
      <w:pPr>
        <w:jc w:val="both"/>
        <w:rPr>
          <w:rFonts w:ascii="Helvetica" w:hAnsi="Helvetica" w:cs="Arial"/>
          <w:color w:val="000000" w:themeColor="text1"/>
          <w:sz w:val="22"/>
          <w:szCs w:val="22"/>
        </w:rPr>
      </w:pPr>
    </w:p>
    <w:p w14:paraId="213BC08C" w14:textId="08B7B6E9" w:rsidR="1090364B" w:rsidRPr="007B1326" w:rsidRDefault="1090364B" w:rsidP="6762F7B6">
      <w:pPr>
        <w:jc w:val="both"/>
        <w:rPr>
          <w:rFonts w:ascii="Helvetica" w:hAnsi="Helvetica" w:cs="Arial"/>
          <w:color w:val="000000" w:themeColor="text1"/>
          <w:sz w:val="22"/>
          <w:szCs w:val="22"/>
        </w:rPr>
      </w:pPr>
      <w:r w:rsidRPr="007B1326">
        <w:rPr>
          <w:rFonts w:ascii="Helvetica" w:hAnsi="Helvetica" w:cs="Arial"/>
          <w:b/>
          <w:bCs/>
          <w:color w:val="000000" w:themeColor="text1"/>
          <w:sz w:val="22"/>
          <w:szCs w:val="22"/>
        </w:rPr>
        <w:t>Textbaustein 3</w:t>
      </w:r>
      <w:r w:rsidRPr="007B1326">
        <w:rPr>
          <w:rFonts w:ascii="Helvetica" w:hAnsi="Helvetica" w:cs="Arial"/>
          <w:color w:val="000000" w:themeColor="text1"/>
          <w:sz w:val="22"/>
          <w:szCs w:val="22"/>
        </w:rPr>
        <w:t>: Eine analoge Regelung zum Entwurf über die Novellierung des Psychotherapiegesetzes – §20 in Verbindung mit §56ff, §57 (1) sowie §21 (6) zur Qualitätssicherung der Fortbildung und sonstiger beruflicher Angelegenheiten ist notwendig</w:t>
      </w:r>
      <w:r w:rsidR="649AE223" w:rsidRPr="007B1326">
        <w:rPr>
          <w:rFonts w:ascii="Helvetica" w:hAnsi="Helvetica" w:cs="Arial"/>
          <w:color w:val="000000" w:themeColor="text1"/>
          <w:sz w:val="22"/>
          <w:szCs w:val="22"/>
        </w:rPr>
        <w:t xml:space="preserve"> und soll durch einen starken MTD-Beirat gewährleistet werden</w:t>
      </w:r>
      <w:r w:rsidRPr="007B1326">
        <w:rPr>
          <w:rFonts w:ascii="Helvetica" w:hAnsi="Helvetica" w:cs="Arial"/>
          <w:color w:val="000000" w:themeColor="text1"/>
          <w:sz w:val="22"/>
          <w:szCs w:val="22"/>
        </w:rPr>
        <w:t xml:space="preserve">. Dies ist ein wesentlicher Beitrag zur Wahrung der Patient:innensicherheit. Die Wahrung der Standards </w:t>
      </w:r>
      <w:r w:rsidR="51EB5119" w:rsidRPr="007B1326">
        <w:rPr>
          <w:rFonts w:ascii="Helvetica" w:hAnsi="Helvetica" w:cs="Arial"/>
          <w:color w:val="000000" w:themeColor="text1"/>
          <w:sz w:val="22"/>
          <w:szCs w:val="22"/>
        </w:rPr>
        <w:t xml:space="preserve">muss durch </w:t>
      </w:r>
      <w:r w:rsidRPr="007B1326">
        <w:rPr>
          <w:rFonts w:ascii="Helvetica" w:hAnsi="Helvetica" w:cs="Arial"/>
          <w:color w:val="000000" w:themeColor="text1"/>
          <w:sz w:val="22"/>
          <w:szCs w:val="22"/>
        </w:rPr>
        <w:t xml:space="preserve">eine </w:t>
      </w:r>
      <w:r w:rsidR="493DA3DA" w:rsidRPr="007B1326">
        <w:rPr>
          <w:rFonts w:ascii="Helvetica" w:hAnsi="Helvetica" w:cs="Arial"/>
          <w:color w:val="000000" w:themeColor="text1"/>
          <w:sz w:val="22"/>
          <w:szCs w:val="22"/>
        </w:rPr>
        <w:t xml:space="preserve">konkrete </w:t>
      </w:r>
      <w:r w:rsidRPr="007B1326">
        <w:rPr>
          <w:rFonts w:ascii="Helvetica" w:hAnsi="Helvetica" w:cs="Arial"/>
          <w:color w:val="000000" w:themeColor="text1"/>
          <w:sz w:val="22"/>
          <w:szCs w:val="22"/>
        </w:rPr>
        <w:t xml:space="preserve">Ausformulierung zu den Aufgaben und Kompetenzen des Beirats ist im MTD-Gesetz </w:t>
      </w:r>
      <w:r w:rsidR="473F21E2" w:rsidRPr="007B1326">
        <w:rPr>
          <w:rFonts w:ascii="Helvetica" w:hAnsi="Helvetica" w:cs="Arial"/>
          <w:color w:val="000000" w:themeColor="text1"/>
          <w:sz w:val="22"/>
          <w:szCs w:val="22"/>
        </w:rPr>
        <w:t>geschehen</w:t>
      </w:r>
      <w:r w:rsidRPr="007B1326">
        <w:rPr>
          <w:rFonts w:ascii="Helvetica" w:hAnsi="Helvetica" w:cs="Arial"/>
          <w:color w:val="000000" w:themeColor="text1"/>
          <w:sz w:val="22"/>
          <w:szCs w:val="22"/>
        </w:rPr>
        <w:t>.</w:t>
      </w:r>
    </w:p>
    <w:p w14:paraId="07D06259" w14:textId="72294E6A" w:rsidR="6762F7B6" w:rsidRPr="007B1326" w:rsidRDefault="6762F7B6" w:rsidP="6762F7B6">
      <w:pPr>
        <w:jc w:val="both"/>
        <w:rPr>
          <w:rFonts w:ascii="Helvetica" w:hAnsi="Helvetica" w:cs="Arial"/>
          <w:color w:val="000000" w:themeColor="text1"/>
          <w:sz w:val="22"/>
          <w:szCs w:val="22"/>
        </w:rPr>
      </w:pPr>
    </w:p>
    <w:p w14:paraId="23641DC4" w14:textId="48BBC1A5" w:rsidR="231CBD4A" w:rsidRPr="007B1326" w:rsidRDefault="231CBD4A" w:rsidP="6762F7B6">
      <w:pPr>
        <w:jc w:val="both"/>
        <w:rPr>
          <w:rFonts w:ascii="Helvetica" w:hAnsi="Helvetica" w:cs="Arial"/>
          <w:color w:val="000000" w:themeColor="text1"/>
          <w:sz w:val="22"/>
          <w:szCs w:val="22"/>
        </w:rPr>
      </w:pPr>
      <w:r w:rsidRPr="007B1326">
        <w:rPr>
          <w:rFonts w:ascii="Helvetica" w:hAnsi="Helvetica" w:cs="Arial"/>
          <w:b/>
          <w:bCs/>
          <w:color w:val="000000" w:themeColor="text1"/>
          <w:sz w:val="22"/>
          <w:szCs w:val="22"/>
        </w:rPr>
        <w:t>Textbaustein 4</w:t>
      </w:r>
      <w:r w:rsidRPr="007B1326">
        <w:rPr>
          <w:rFonts w:ascii="Helvetica" w:hAnsi="Helvetica" w:cs="Arial"/>
          <w:color w:val="000000" w:themeColor="text1"/>
          <w:sz w:val="22"/>
          <w:szCs w:val="22"/>
        </w:rPr>
        <w:t xml:space="preserve">: Der aktuelle Entwurf der Gesetzesnovelle stärkt den MTD-Beirat </w:t>
      </w:r>
      <w:r w:rsidR="3D63B44D" w:rsidRPr="007B1326">
        <w:rPr>
          <w:rFonts w:ascii="Helvetica" w:hAnsi="Helvetica" w:cs="Arial"/>
          <w:color w:val="000000" w:themeColor="text1"/>
          <w:sz w:val="22"/>
          <w:szCs w:val="22"/>
        </w:rPr>
        <w:t>nicht in dem Maße, in welchem es für die zeitgemäße und hochwertige Qualitä</w:t>
      </w:r>
      <w:r w:rsidR="42D74FE5" w:rsidRPr="007B1326">
        <w:rPr>
          <w:rFonts w:ascii="Helvetica" w:hAnsi="Helvetica" w:cs="Arial"/>
          <w:color w:val="000000" w:themeColor="text1"/>
          <w:sz w:val="22"/>
          <w:szCs w:val="22"/>
        </w:rPr>
        <w:t>t der Versorgung von Patient:innen notwendig wäre. Nur durch eine gesetzlich geregelte Einbindung des MTD-Beirats und eine entsprechende Ausformulierung seiner Aufgaben und Kompetenzen kann ein</w:t>
      </w:r>
      <w:r w:rsidR="3A3785A8" w:rsidRPr="007B1326">
        <w:rPr>
          <w:rFonts w:ascii="Helvetica" w:hAnsi="Helvetica" w:cs="Arial"/>
          <w:color w:val="000000" w:themeColor="text1"/>
          <w:sz w:val="22"/>
          <w:szCs w:val="22"/>
        </w:rPr>
        <w:t xml:space="preserve"> wesentlicher Beitrag zur Wahrung der Patient:innensicherheit geleistet werden. </w:t>
      </w:r>
    </w:p>
    <w:p w14:paraId="034DC567" w14:textId="0C7AB247" w:rsidR="6762F7B6" w:rsidRPr="007B1326" w:rsidRDefault="6762F7B6" w:rsidP="6762F7B6">
      <w:pPr>
        <w:jc w:val="both"/>
        <w:rPr>
          <w:rFonts w:ascii="Helvetica" w:hAnsi="Helvetica" w:cs="Arial"/>
          <w:color w:val="000000" w:themeColor="text1"/>
          <w:sz w:val="22"/>
          <w:szCs w:val="22"/>
        </w:rPr>
      </w:pPr>
    </w:p>
    <w:p w14:paraId="6F24C4A6" w14:textId="7C96FD12" w:rsidR="51C8470E" w:rsidRPr="007B1326" w:rsidRDefault="51C8470E" w:rsidP="6762F7B6">
      <w:pPr>
        <w:jc w:val="both"/>
        <w:rPr>
          <w:rFonts w:ascii="Helvetica" w:hAnsi="Helvetica" w:cs="Arial"/>
          <w:color w:val="000000" w:themeColor="text1"/>
          <w:sz w:val="22"/>
          <w:szCs w:val="22"/>
        </w:rPr>
      </w:pPr>
      <w:r w:rsidRPr="007B1326">
        <w:rPr>
          <w:rFonts w:ascii="Helvetica" w:hAnsi="Helvetica" w:cs="Arial"/>
          <w:b/>
          <w:bCs/>
          <w:color w:val="000000" w:themeColor="text1"/>
          <w:sz w:val="22"/>
          <w:szCs w:val="22"/>
        </w:rPr>
        <w:lastRenderedPageBreak/>
        <w:t xml:space="preserve">Textbaustein 5: </w:t>
      </w:r>
      <w:r w:rsidR="07DB9B1D" w:rsidRPr="007B1326">
        <w:rPr>
          <w:rFonts w:ascii="Helvetica" w:hAnsi="Helvetica" w:cs="Arial"/>
          <w:color w:val="000000" w:themeColor="text1"/>
          <w:sz w:val="22"/>
          <w:szCs w:val="22"/>
        </w:rPr>
        <w:t xml:space="preserve">Der MTD-Beirat wird in der Novelle </w:t>
      </w:r>
      <w:r w:rsidR="28892884" w:rsidRPr="007B1326">
        <w:rPr>
          <w:rFonts w:ascii="Helvetica" w:hAnsi="Helvetica" w:cs="Arial"/>
          <w:color w:val="000000" w:themeColor="text1"/>
          <w:sz w:val="22"/>
          <w:szCs w:val="22"/>
        </w:rPr>
        <w:t>in seiner Kompetenz und seinen Aufgaben</w:t>
      </w:r>
      <w:r w:rsidR="07DB9B1D" w:rsidRPr="007B1326">
        <w:rPr>
          <w:rFonts w:ascii="Helvetica" w:hAnsi="Helvetica" w:cs="Arial"/>
          <w:color w:val="000000" w:themeColor="text1"/>
          <w:sz w:val="22"/>
          <w:szCs w:val="22"/>
        </w:rPr>
        <w:t xml:space="preserve"> nicht weiterentwickelt. Obwohl ihm per Gesetz </w:t>
      </w:r>
      <w:r w:rsidR="04B68555" w:rsidRPr="007B1326">
        <w:rPr>
          <w:rFonts w:ascii="Helvetica" w:hAnsi="Helvetica" w:cs="Arial"/>
          <w:color w:val="000000" w:themeColor="text1"/>
          <w:sz w:val="22"/>
          <w:szCs w:val="22"/>
        </w:rPr>
        <w:t xml:space="preserve">Aufgaben wie die “Beratung in fachlichen Angelegenheiten dieses Bundesgesetzes” und “die Erarbeitung von Standards für die Anerkennung von Fortbildungen” zukommt, spiegelt sich seine </w:t>
      </w:r>
      <w:r w:rsidR="08B1523B" w:rsidRPr="007B1326">
        <w:rPr>
          <w:rFonts w:ascii="Helvetica" w:hAnsi="Helvetica" w:cs="Arial"/>
          <w:color w:val="000000" w:themeColor="text1"/>
          <w:sz w:val="22"/>
          <w:szCs w:val="22"/>
        </w:rPr>
        <w:t xml:space="preserve">Relevanz </w:t>
      </w:r>
      <w:r w:rsidR="04B68555" w:rsidRPr="007B1326">
        <w:rPr>
          <w:rFonts w:ascii="Helvetica" w:hAnsi="Helvetica" w:cs="Arial"/>
          <w:color w:val="000000" w:themeColor="text1"/>
          <w:sz w:val="22"/>
          <w:szCs w:val="22"/>
        </w:rPr>
        <w:t>nicht in der Ausformulier</w:t>
      </w:r>
      <w:r w:rsidR="7B0E6E54" w:rsidRPr="007B1326">
        <w:rPr>
          <w:rFonts w:ascii="Helvetica" w:hAnsi="Helvetica" w:cs="Arial"/>
          <w:color w:val="000000" w:themeColor="text1"/>
          <w:sz w:val="22"/>
          <w:szCs w:val="22"/>
        </w:rPr>
        <w:t>ung seiner Zuständigkeiten wider. Eine konkrete Beschreibung, analog zum Psychotherapiegesetz (PthG 2024)</w:t>
      </w:r>
      <w:r w:rsidR="2DE75AA4" w:rsidRPr="007B1326">
        <w:rPr>
          <w:rFonts w:ascii="Helvetica" w:hAnsi="Helvetica" w:cs="Arial"/>
          <w:color w:val="000000" w:themeColor="text1"/>
          <w:sz w:val="22"/>
          <w:szCs w:val="22"/>
        </w:rPr>
        <w:t xml:space="preserve">, muss für die rechtliche Absicherung seines Aufgabenbereichs vorgenommen werden. </w:t>
      </w:r>
    </w:p>
    <w:p w14:paraId="1D2F3B8C" w14:textId="79BDBB71" w:rsidR="6762F7B6" w:rsidRPr="007B1326" w:rsidRDefault="6762F7B6" w:rsidP="6762F7B6">
      <w:pPr>
        <w:jc w:val="both"/>
        <w:rPr>
          <w:rFonts w:ascii="Helvetica" w:hAnsi="Helvetica" w:cs="Arial"/>
          <w:color w:val="000000" w:themeColor="text1"/>
          <w:sz w:val="22"/>
          <w:szCs w:val="22"/>
        </w:rPr>
      </w:pPr>
    </w:p>
    <w:p w14:paraId="4979E6C6" w14:textId="167C257C" w:rsidR="51C8470E" w:rsidRPr="007B1326" w:rsidRDefault="51C8470E" w:rsidP="6762F7B6">
      <w:pPr>
        <w:jc w:val="both"/>
        <w:rPr>
          <w:rFonts w:ascii="Helvetica" w:hAnsi="Helvetica" w:cs="Arial"/>
          <w:color w:val="000000" w:themeColor="text1"/>
          <w:sz w:val="22"/>
          <w:szCs w:val="22"/>
        </w:rPr>
      </w:pPr>
      <w:r w:rsidRPr="007B1326">
        <w:rPr>
          <w:rFonts w:ascii="Helvetica" w:hAnsi="Helvetica" w:cs="Arial"/>
          <w:b/>
          <w:bCs/>
          <w:color w:val="000000" w:themeColor="text1"/>
          <w:sz w:val="22"/>
          <w:szCs w:val="22"/>
        </w:rPr>
        <w:t>Textbaustein 6</w:t>
      </w:r>
      <w:r w:rsidRPr="007B1326">
        <w:rPr>
          <w:rFonts w:ascii="Helvetica" w:hAnsi="Helvetica" w:cs="Arial"/>
          <w:color w:val="000000" w:themeColor="text1"/>
          <w:sz w:val="22"/>
          <w:szCs w:val="22"/>
        </w:rPr>
        <w:t>:</w:t>
      </w:r>
      <w:r w:rsidR="1705C6E3" w:rsidRPr="007B1326">
        <w:rPr>
          <w:rFonts w:ascii="Helvetica" w:hAnsi="Helvetica" w:cs="Arial"/>
          <w:color w:val="000000" w:themeColor="text1"/>
          <w:sz w:val="22"/>
          <w:szCs w:val="22"/>
        </w:rPr>
        <w:t xml:space="preserve"> </w:t>
      </w:r>
      <w:r w:rsidR="4AC1204F" w:rsidRPr="007B1326">
        <w:rPr>
          <w:rFonts w:ascii="Helvetica" w:hAnsi="Helvetica" w:cs="Arial"/>
          <w:color w:val="000000" w:themeColor="text1"/>
          <w:sz w:val="22"/>
          <w:szCs w:val="22"/>
        </w:rPr>
        <w:t>Dem MTD-Beirat kommen wesentliche Aufgaben</w:t>
      </w:r>
      <w:r w:rsidR="1EC49BCA" w:rsidRPr="007B1326">
        <w:rPr>
          <w:rFonts w:ascii="Helvetica" w:hAnsi="Helvetica" w:cs="Arial"/>
          <w:color w:val="000000" w:themeColor="text1"/>
          <w:sz w:val="22"/>
          <w:szCs w:val="22"/>
        </w:rPr>
        <w:t xml:space="preserve"> zu</w:t>
      </w:r>
      <w:r w:rsidR="4AC1204F" w:rsidRPr="007B1326">
        <w:rPr>
          <w:rFonts w:ascii="Helvetica" w:hAnsi="Helvetica" w:cs="Arial"/>
          <w:color w:val="000000" w:themeColor="text1"/>
          <w:sz w:val="22"/>
          <w:szCs w:val="22"/>
        </w:rPr>
        <w:t xml:space="preserve">, wie </w:t>
      </w:r>
      <w:r w:rsidR="4E6A50B8" w:rsidRPr="007B1326">
        <w:rPr>
          <w:rFonts w:ascii="Helvetica" w:hAnsi="Helvetica" w:cs="Arial"/>
          <w:color w:val="000000" w:themeColor="text1"/>
          <w:sz w:val="22"/>
          <w:szCs w:val="22"/>
        </w:rPr>
        <w:t xml:space="preserve">etwa </w:t>
      </w:r>
      <w:r w:rsidR="4AC1204F" w:rsidRPr="007B1326">
        <w:rPr>
          <w:rFonts w:ascii="Helvetica" w:hAnsi="Helvetica" w:cs="Arial"/>
          <w:color w:val="000000" w:themeColor="text1"/>
          <w:sz w:val="22"/>
          <w:szCs w:val="22"/>
        </w:rPr>
        <w:t>die Erarbeitung von Standards für die Anerken</w:t>
      </w:r>
      <w:r w:rsidR="25C91ABD" w:rsidRPr="007B1326">
        <w:rPr>
          <w:rFonts w:ascii="Helvetica" w:hAnsi="Helvetica" w:cs="Arial"/>
          <w:color w:val="000000" w:themeColor="text1"/>
          <w:sz w:val="22"/>
          <w:szCs w:val="22"/>
        </w:rPr>
        <w:t xml:space="preserve">nung der Fortbildungen. </w:t>
      </w:r>
      <w:r w:rsidR="6C4D6CA6" w:rsidRPr="007B1326">
        <w:rPr>
          <w:rFonts w:ascii="Helvetica" w:hAnsi="Helvetica" w:cs="Arial"/>
          <w:color w:val="000000" w:themeColor="text1"/>
          <w:sz w:val="22"/>
          <w:szCs w:val="22"/>
        </w:rPr>
        <w:t xml:space="preserve">Für MTD-Berufsangehörige ein wichtiger Punkt, da sie </w:t>
      </w:r>
      <w:r w:rsidR="7D9A0C9E" w:rsidRPr="007B1326">
        <w:rPr>
          <w:rFonts w:ascii="Helvetica" w:hAnsi="Helvetica" w:cs="Arial"/>
          <w:color w:val="000000" w:themeColor="text1"/>
          <w:sz w:val="22"/>
          <w:szCs w:val="22"/>
        </w:rPr>
        <w:t>einer Fortbildungspflicht unterworfen</w:t>
      </w:r>
      <w:r w:rsidR="41AB5D0A" w:rsidRPr="007B1326">
        <w:rPr>
          <w:rFonts w:ascii="Helvetica" w:hAnsi="Helvetica" w:cs="Arial"/>
          <w:color w:val="000000" w:themeColor="text1"/>
          <w:sz w:val="22"/>
          <w:szCs w:val="22"/>
        </w:rPr>
        <w:t xml:space="preserve"> sind</w:t>
      </w:r>
      <w:r w:rsidR="7D9A0C9E" w:rsidRPr="007B1326">
        <w:rPr>
          <w:rFonts w:ascii="Helvetica" w:hAnsi="Helvetica" w:cs="Arial"/>
          <w:color w:val="000000" w:themeColor="text1"/>
          <w:sz w:val="22"/>
          <w:szCs w:val="22"/>
        </w:rPr>
        <w:t>, um ihren Patient:innen ein</w:t>
      </w:r>
      <w:r w:rsidR="3EF5276D" w:rsidRPr="007B1326">
        <w:rPr>
          <w:rFonts w:ascii="Helvetica" w:hAnsi="Helvetica" w:cs="Arial"/>
          <w:color w:val="000000" w:themeColor="text1"/>
          <w:sz w:val="22"/>
          <w:szCs w:val="22"/>
        </w:rPr>
        <w:t>e</w:t>
      </w:r>
      <w:r w:rsidR="7D9A0C9E" w:rsidRPr="007B1326">
        <w:rPr>
          <w:rFonts w:ascii="Helvetica" w:hAnsi="Helvetica" w:cs="Arial"/>
          <w:color w:val="000000" w:themeColor="text1"/>
          <w:sz w:val="22"/>
          <w:szCs w:val="22"/>
        </w:rPr>
        <w:t xml:space="preserve"> hochqualitative Versorgung bieten zu können. </w:t>
      </w:r>
      <w:r w:rsidR="27646607" w:rsidRPr="007B1326">
        <w:rPr>
          <w:rFonts w:ascii="Helvetica" w:hAnsi="Helvetica" w:cs="Arial"/>
          <w:color w:val="000000" w:themeColor="text1"/>
          <w:sz w:val="22"/>
          <w:szCs w:val="22"/>
        </w:rPr>
        <w:t xml:space="preserve">Es ist daher notwendig, auch den MTD-Beirat gesetzlich weiterzuentwickeln, um Rechtssicherheit für Berufsangehörige </w:t>
      </w:r>
      <w:r w:rsidR="1182C08A" w:rsidRPr="007B1326">
        <w:rPr>
          <w:rFonts w:ascii="Helvetica" w:hAnsi="Helvetica" w:cs="Arial"/>
          <w:color w:val="000000" w:themeColor="text1"/>
          <w:sz w:val="22"/>
          <w:szCs w:val="22"/>
        </w:rPr>
        <w:t xml:space="preserve">beim Thema Fortbildung </w:t>
      </w:r>
      <w:r w:rsidR="27646607" w:rsidRPr="007B1326">
        <w:rPr>
          <w:rFonts w:ascii="Helvetica" w:hAnsi="Helvetica" w:cs="Arial"/>
          <w:color w:val="000000" w:themeColor="text1"/>
          <w:sz w:val="22"/>
          <w:szCs w:val="22"/>
        </w:rPr>
        <w:t xml:space="preserve">zu garantieren. </w:t>
      </w:r>
    </w:p>
    <w:p w14:paraId="39CE9E82" w14:textId="4A7D07CB" w:rsidR="6762F7B6" w:rsidRPr="007B1326" w:rsidRDefault="6762F7B6" w:rsidP="6762F7B6">
      <w:pPr>
        <w:jc w:val="both"/>
        <w:rPr>
          <w:rFonts w:ascii="Helvetica" w:hAnsi="Helvetica" w:cs="Arial"/>
          <w:color w:val="000000" w:themeColor="text1"/>
          <w:sz w:val="22"/>
          <w:szCs w:val="22"/>
        </w:rPr>
      </w:pPr>
    </w:p>
    <w:p w14:paraId="2B460BBC" w14:textId="6342D8B5" w:rsidR="6762F7B6" w:rsidRPr="007B1326" w:rsidRDefault="51C8470E" w:rsidP="3F09D4CA">
      <w:pPr>
        <w:jc w:val="both"/>
        <w:rPr>
          <w:rFonts w:ascii="Helvetica" w:hAnsi="Helvetica" w:cs="Arial"/>
          <w:color w:val="000000" w:themeColor="text1"/>
          <w:sz w:val="22"/>
          <w:szCs w:val="22"/>
        </w:rPr>
      </w:pPr>
      <w:r w:rsidRPr="007B1326">
        <w:rPr>
          <w:rFonts w:ascii="Helvetica" w:hAnsi="Helvetica" w:cs="Arial"/>
          <w:b/>
          <w:bCs/>
          <w:color w:val="000000" w:themeColor="text1"/>
          <w:sz w:val="22"/>
          <w:szCs w:val="22"/>
        </w:rPr>
        <w:t>Textbaustein 7</w:t>
      </w:r>
      <w:r w:rsidRPr="007B1326">
        <w:rPr>
          <w:rFonts w:ascii="Helvetica" w:hAnsi="Helvetica" w:cs="Arial"/>
          <w:color w:val="000000" w:themeColor="text1"/>
          <w:sz w:val="22"/>
          <w:szCs w:val="22"/>
        </w:rPr>
        <w:t>:</w:t>
      </w:r>
      <w:r w:rsidR="6258EA71" w:rsidRPr="007B1326">
        <w:rPr>
          <w:rFonts w:ascii="Helvetica" w:hAnsi="Helvetica" w:cs="Arial"/>
          <w:color w:val="000000" w:themeColor="text1"/>
          <w:sz w:val="22"/>
          <w:szCs w:val="22"/>
        </w:rPr>
        <w:t xml:space="preserve"> Der MTD-Beirat liefert fachliche Beratung zum Bundesgesetz</w:t>
      </w:r>
      <w:r w:rsidR="6DD38F22" w:rsidRPr="007B1326">
        <w:rPr>
          <w:rFonts w:ascii="Helvetica" w:hAnsi="Helvetica" w:cs="Arial"/>
          <w:color w:val="000000" w:themeColor="text1"/>
          <w:sz w:val="22"/>
          <w:szCs w:val="22"/>
        </w:rPr>
        <w:t xml:space="preserve"> und </w:t>
      </w:r>
      <w:r w:rsidR="47A9E846" w:rsidRPr="007B1326">
        <w:rPr>
          <w:rFonts w:ascii="Helvetica" w:hAnsi="Helvetica" w:cs="Arial"/>
          <w:color w:val="000000" w:themeColor="text1"/>
          <w:sz w:val="22"/>
          <w:szCs w:val="22"/>
        </w:rPr>
        <w:t xml:space="preserve">die </w:t>
      </w:r>
      <w:r w:rsidR="6DD38F22" w:rsidRPr="007B1326">
        <w:rPr>
          <w:rFonts w:ascii="Helvetica" w:hAnsi="Helvetica" w:cs="Arial"/>
          <w:color w:val="000000" w:themeColor="text1"/>
          <w:sz w:val="22"/>
          <w:szCs w:val="22"/>
        </w:rPr>
        <w:t>Unterstützung des für das Gesundheitswesen zuständigen Bundesministeriums.</w:t>
      </w:r>
      <w:r w:rsidR="3AFAA2D3" w:rsidRPr="007B1326">
        <w:rPr>
          <w:rFonts w:ascii="Helvetica" w:hAnsi="Helvetica" w:cs="Arial"/>
          <w:color w:val="000000" w:themeColor="text1"/>
          <w:sz w:val="22"/>
          <w:szCs w:val="22"/>
        </w:rPr>
        <w:t xml:space="preserve"> </w:t>
      </w:r>
      <w:r w:rsidR="18D6E644" w:rsidRPr="007B1326">
        <w:rPr>
          <w:rFonts w:ascii="Helvetica" w:hAnsi="Helvetica" w:cs="Arial"/>
          <w:color w:val="000000" w:themeColor="text1"/>
          <w:sz w:val="22"/>
          <w:szCs w:val="22"/>
        </w:rPr>
        <w:t xml:space="preserve"> </w:t>
      </w:r>
      <w:r w:rsidR="783AD54D" w:rsidRPr="007B1326">
        <w:rPr>
          <w:rFonts w:ascii="Helvetica" w:hAnsi="Helvetica" w:cs="Arial"/>
          <w:color w:val="000000" w:themeColor="text1"/>
          <w:sz w:val="22"/>
          <w:szCs w:val="22"/>
        </w:rPr>
        <w:t>Dennoch bleiben diese Aufgaben kaum definiert, und sind für die zeitgemäße und hochwertige Qualität der Versorgung von Patient:innen nicht ausreichend. Die gesetzlich geregelte Einbindung des MTD-Beirats muss fest</w:t>
      </w:r>
      <w:r w:rsidR="0B625AEE" w:rsidRPr="007B1326">
        <w:rPr>
          <w:rFonts w:ascii="Helvetica" w:hAnsi="Helvetica" w:cs="Arial"/>
          <w:color w:val="000000" w:themeColor="text1"/>
          <w:sz w:val="22"/>
          <w:szCs w:val="22"/>
        </w:rPr>
        <w:t xml:space="preserve">gelegt werden, um </w:t>
      </w:r>
      <w:r w:rsidR="3DA74494" w:rsidRPr="007B1326">
        <w:rPr>
          <w:rFonts w:ascii="Helvetica" w:hAnsi="Helvetica" w:cs="Arial"/>
          <w:color w:val="000000" w:themeColor="text1"/>
          <w:sz w:val="22"/>
          <w:szCs w:val="22"/>
        </w:rPr>
        <w:t xml:space="preserve">die </w:t>
      </w:r>
      <w:r w:rsidR="4D85EDA0" w:rsidRPr="007B1326">
        <w:rPr>
          <w:rFonts w:ascii="Helvetica" w:hAnsi="Helvetica" w:cs="Arial"/>
          <w:color w:val="000000" w:themeColor="text1"/>
          <w:sz w:val="22"/>
          <w:szCs w:val="22"/>
        </w:rPr>
        <w:t xml:space="preserve">rechtliche Sicherheit bei </w:t>
      </w:r>
      <w:r w:rsidR="0B625AEE" w:rsidRPr="007B1326">
        <w:rPr>
          <w:rFonts w:ascii="Helvetica" w:hAnsi="Helvetica" w:cs="Arial"/>
          <w:color w:val="000000" w:themeColor="text1"/>
          <w:sz w:val="22"/>
          <w:szCs w:val="22"/>
        </w:rPr>
        <w:t>Fortbildungsthemen und berufliche</w:t>
      </w:r>
      <w:r w:rsidR="18DEA0F9" w:rsidRPr="007B1326">
        <w:rPr>
          <w:rFonts w:ascii="Helvetica" w:hAnsi="Helvetica" w:cs="Arial"/>
          <w:color w:val="000000" w:themeColor="text1"/>
          <w:sz w:val="22"/>
          <w:szCs w:val="22"/>
        </w:rPr>
        <w:t>n</w:t>
      </w:r>
      <w:r w:rsidR="0B625AEE" w:rsidRPr="007B1326">
        <w:rPr>
          <w:rFonts w:ascii="Helvetica" w:hAnsi="Helvetica" w:cs="Arial"/>
          <w:color w:val="000000" w:themeColor="text1"/>
          <w:sz w:val="22"/>
          <w:szCs w:val="22"/>
        </w:rPr>
        <w:t xml:space="preserve"> Angelegenheiten von </w:t>
      </w:r>
      <w:r w:rsidR="10C4E3F3" w:rsidRPr="007B1326">
        <w:rPr>
          <w:rFonts w:ascii="Helvetica" w:hAnsi="Helvetica" w:cs="Arial"/>
          <w:color w:val="000000" w:themeColor="text1"/>
          <w:sz w:val="22"/>
          <w:szCs w:val="22"/>
        </w:rPr>
        <w:t xml:space="preserve">immerhin </w:t>
      </w:r>
      <w:r w:rsidR="0B625AEE" w:rsidRPr="007B1326">
        <w:rPr>
          <w:rFonts w:ascii="Helvetica" w:hAnsi="Helvetica" w:cs="Arial"/>
          <w:color w:val="000000" w:themeColor="text1"/>
          <w:sz w:val="22"/>
          <w:szCs w:val="22"/>
        </w:rPr>
        <w:t xml:space="preserve">sieben </w:t>
      </w:r>
      <w:r w:rsidR="496B2E45" w:rsidRPr="007B1326">
        <w:rPr>
          <w:rFonts w:ascii="Helvetica" w:hAnsi="Helvetica" w:cs="Arial"/>
          <w:color w:val="000000" w:themeColor="text1"/>
          <w:sz w:val="22"/>
          <w:szCs w:val="22"/>
        </w:rPr>
        <w:t>bedeutend</w:t>
      </w:r>
      <w:r w:rsidR="16E70F2C" w:rsidRPr="007B1326">
        <w:rPr>
          <w:rFonts w:ascii="Helvetica" w:hAnsi="Helvetica" w:cs="Arial"/>
          <w:color w:val="000000" w:themeColor="text1"/>
          <w:sz w:val="22"/>
          <w:szCs w:val="22"/>
        </w:rPr>
        <w:t xml:space="preserve">en </w:t>
      </w:r>
      <w:r w:rsidR="0B625AEE" w:rsidRPr="007B1326">
        <w:rPr>
          <w:rFonts w:ascii="Helvetica" w:hAnsi="Helvetica" w:cs="Arial"/>
          <w:color w:val="000000" w:themeColor="text1"/>
          <w:sz w:val="22"/>
          <w:szCs w:val="22"/>
        </w:rPr>
        <w:t>Berufsgruppen</w:t>
      </w:r>
      <w:r w:rsidR="3C29C694" w:rsidRPr="007B1326">
        <w:rPr>
          <w:rFonts w:ascii="Helvetica" w:hAnsi="Helvetica" w:cs="Arial"/>
          <w:color w:val="000000" w:themeColor="text1"/>
          <w:sz w:val="22"/>
          <w:szCs w:val="22"/>
        </w:rPr>
        <w:t xml:space="preserve"> </w:t>
      </w:r>
      <w:r w:rsidR="7F4B01FD" w:rsidRPr="007B1326">
        <w:rPr>
          <w:rFonts w:ascii="Helvetica" w:hAnsi="Helvetica" w:cs="Arial"/>
          <w:color w:val="000000" w:themeColor="text1"/>
          <w:sz w:val="22"/>
          <w:szCs w:val="22"/>
        </w:rPr>
        <w:t xml:space="preserve">im Gesundheitssystem zu garantieren. </w:t>
      </w:r>
    </w:p>
    <w:p w14:paraId="438DD263" w14:textId="2EF3EEF0" w:rsidR="3F09D4CA" w:rsidRPr="007B1326" w:rsidRDefault="3F09D4CA" w:rsidP="3F09D4CA">
      <w:pPr>
        <w:jc w:val="both"/>
        <w:rPr>
          <w:rFonts w:ascii="Helvetica" w:hAnsi="Helvetica" w:cs="Arial"/>
          <w:color w:val="000000" w:themeColor="text1"/>
          <w:sz w:val="22"/>
          <w:szCs w:val="22"/>
        </w:rPr>
      </w:pPr>
    </w:p>
    <w:p w14:paraId="65F5B15F" w14:textId="7A5F216B" w:rsidR="51C8470E" w:rsidRDefault="51C8470E" w:rsidP="6762F7B6">
      <w:pPr>
        <w:jc w:val="both"/>
        <w:rPr>
          <w:rFonts w:ascii="Helvetica" w:hAnsi="Helvetica" w:cs="Arial"/>
          <w:color w:val="000000" w:themeColor="text1"/>
          <w:sz w:val="22"/>
          <w:szCs w:val="22"/>
        </w:rPr>
      </w:pPr>
      <w:r w:rsidRPr="007B1326">
        <w:rPr>
          <w:rFonts w:ascii="Helvetica" w:hAnsi="Helvetica" w:cs="Arial"/>
          <w:b/>
          <w:bCs/>
          <w:color w:val="000000" w:themeColor="text1"/>
          <w:sz w:val="22"/>
          <w:szCs w:val="22"/>
        </w:rPr>
        <w:t>Textbaustein 8</w:t>
      </w:r>
      <w:r w:rsidRPr="007B1326">
        <w:rPr>
          <w:rFonts w:ascii="Helvetica" w:hAnsi="Helvetica" w:cs="Arial"/>
          <w:color w:val="000000" w:themeColor="text1"/>
          <w:sz w:val="22"/>
          <w:szCs w:val="22"/>
        </w:rPr>
        <w:t>:</w:t>
      </w:r>
      <w:r w:rsidR="5C250389" w:rsidRPr="007B1326">
        <w:rPr>
          <w:rFonts w:ascii="Helvetica" w:hAnsi="Helvetica" w:cs="Arial"/>
          <w:color w:val="000000" w:themeColor="text1"/>
          <w:sz w:val="22"/>
          <w:szCs w:val="22"/>
        </w:rPr>
        <w:t xml:space="preserve"> </w:t>
      </w:r>
      <w:r w:rsidR="3443A810" w:rsidRPr="007B1326">
        <w:rPr>
          <w:rFonts w:ascii="Helvetica" w:hAnsi="Helvetica" w:cs="Arial"/>
          <w:color w:val="000000" w:themeColor="text1"/>
          <w:sz w:val="22"/>
          <w:szCs w:val="22"/>
        </w:rPr>
        <w:t xml:space="preserve">Der </w:t>
      </w:r>
      <w:r w:rsidR="1C59A627" w:rsidRPr="007B1326">
        <w:rPr>
          <w:rFonts w:ascii="Helvetica" w:hAnsi="Helvetica" w:cs="Arial"/>
          <w:color w:val="000000" w:themeColor="text1"/>
          <w:sz w:val="22"/>
          <w:szCs w:val="22"/>
        </w:rPr>
        <w:t xml:space="preserve">MTD-Beirat soll eine gesetzlich festgelegte, kompetente Rolle </w:t>
      </w:r>
      <w:r w:rsidR="6846B7ED" w:rsidRPr="007B1326">
        <w:rPr>
          <w:rFonts w:ascii="Helvetica" w:hAnsi="Helvetica" w:cs="Arial"/>
          <w:color w:val="000000" w:themeColor="text1"/>
          <w:sz w:val="22"/>
          <w:szCs w:val="22"/>
        </w:rPr>
        <w:t>erhalt</w:t>
      </w:r>
      <w:r w:rsidR="1C59A627" w:rsidRPr="007B1326">
        <w:rPr>
          <w:rFonts w:ascii="Helvetica" w:hAnsi="Helvetica" w:cs="Arial"/>
          <w:color w:val="000000" w:themeColor="text1"/>
          <w:sz w:val="22"/>
          <w:szCs w:val="22"/>
        </w:rPr>
        <w:t xml:space="preserve">en. </w:t>
      </w:r>
      <w:r w:rsidR="7EE6D42A" w:rsidRPr="007B1326">
        <w:rPr>
          <w:rFonts w:ascii="Helvetica" w:hAnsi="Helvetica" w:cs="Arial"/>
          <w:color w:val="000000" w:themeColor="text1"/>
          <w:sz w:val="22"/>
          <w:szCs w:val="22"/>
        </w:rPr>
        <w:t xml:space="preserve">Die MTD-Berufe haben trotz ihrer </w:t>
      </w:r>
      <w:r w:rsidR="6710CA07" w:rsidRPr="007B1326">
        <w:rPr>
          <w:rFonts w:ascii="Helvetica" w:hAnsi="Helvetica" w:cs="Arial"/>
          <w:color w:val="000000" w:themeColor="text1"/>
          <w:sz w:val="22"/>
          <w:szCs w:val="22"/>
        </w:rPr>
        <w:t xml:space="preserve">Relevanz </w:t>
      </w:r>
      <w:r w:rsidR="7EE6D42A" w:rsidRPr="007B1326">
        <w:rPr>
          <w:rFonts w:ascii="Helvetica" w:hAnsi="Helvetica" w:cs="Arial"/>
          <w:color w:val="000000" w:themeColor="text1"/>
          <w:sz w:val="22"/>
          <w:szCs w:val="22"/>
        </w:rPr>
        <w:t>für das österreichische Gesundheitssystem keine</w:t>
      </w:r>
      <w:r w:rsidR="1C59A627" w:rsidRPr="007B1326">
        <w:rPr>
          <w:rFonts w:ascii="Helvetica" w:hAnsi="Helvetica" w:cs="Arial"/>
          <w:color w:val="000000" w:themeColor="text1"/>
          <w:sz w:val="22"/>
          <w:szCs w:val="22"/>
        </w:rPr>
        <w:t xml:space="preserve"> gesetzlich anerkannte Interessenvertretung</w:t>
      </w:r>
      <w:r w:rsidR="189813B5" w:rsidRPr="007B1326">
        <w:rPr>
          <w:rFonts w:ascii="Helvetica" w:hAnsi="Helvetica" w:cs="Arial"/>
          <w:color w:val="000000" w:themeColor="text1"/>
          <w:sz w:val="22"/>
          <w:szCs w:val="22"/>
        </w:rPr>
        <w:t>. Daher sollte</w:t>
      </w:r>
      <w:r w:rsidR="57CACBDA" w:rsidRPr="007B1326">
        <w:rPr>
          <w:rFonts w:ascii="Helvetica" w:hAnsi="Helvetica" w:cs="Arial"/>
          <w:color w:val="000000" w:themeColor="text1"/>
          <w:sz w:val="22"/>
          <w:szCs w:val="22"/>
        </w:rPr>
        <w:t>n Kompetenzen und Aufgaben</w:t>
      </w:r>
      <w:r w:rsidR="1C59A627" w:rsidRPr="007B1326">
        <w:rPr>
          <w:rFonts w:ascii="Helvetica" w:hAnsi="Helvetica" w:cs="Arial"/>
          <w:color w:val="000000" w:themeColor="text1"/>
          <w:sz w:val="22"/>
          <w:szCs w:val="22"/>
        </w:rPr>
        <w:t xml:space="preserve"> d</w:t>
      </w:r>
      <w:r w:rsidR="5E7CC3F3" w:rsidRPr="007B1326">
        <w:rPr>
          <w:rFonts w:ascii="Helvetica" w:hAnsi="Helvetica" w:cs="Arial"/>
          <w:color w:val="000000" w:themeColor="text1"/>
          <w:sz w:val="22"/>
          <w:szCs w:val="22"/>
        </w:rPr>
        <w:t xml:space="preserve">es </w:t>
      </w:r>
      <w:r w:rsidR="1C59A627" w:rsidRPr="007B1326">
        <w:rPr>
          <w:rFonts w:ascii="Helvetica" w:hAnsi="Helvetica" w:cs="Arial"/>
          <w:color w:val="000000" w:themeColor="text1"/>
          <w:sz w:val="22"/>
          <w:szCs w:val="22"/>
        </w:rPr>
        <w:t>Beirat</w:t>
      </w:r>
      <w:r w:rsidR="146D84DD" w:rsidRPr="007B1326">
        <w:rPr>
          <w:rFonts w:ascii="Helvetica" w:hAnsi="Helvetica" w:cs="Arial"/>
          <w:color w:val="000000" w:themeColor="text1"/>
          <w:sz w:val="22"/>
          <w:szCs w:val="22"/>
        </w:rPr>
        <w:t>s</w:t>
      </w:r>
      <w:r w:rsidR="1C59A627" w:rsidRPr="007B1326">
        <w:rPr>
          <w:rFonts w:ascii="Helvetica" w:hAnsi="Helvetica" w:cs="Arial"/>
          <w:color w:val="000000" w:themeColor="text1"/>
          <w:sz w:val="22"/>
          <w:szCs w:val="22"/>
        </w:rPr>
        <w:t xml:space="preserve"> </w:t>
      </w:r>
      <w:r w:rsidR="002FDE2B" w:rsidRPr="007B1326">
        <w:rPr>
          <w:rFonts w:ascii="Helvetica" w:hAnsi="Helvetica" w:cs="Arial"/>
          <w:color w:val="000000" w:themeColor="text1"/>
          <w:sz w:val="22"/>
          <w:szCs w:val="22"/>
        </w:rPr>
        <w:t xml:space="preserve">besonders sorgfältig ausformuliert werden, um die Verpflichtungen, die die Berufsgruppen erfüllen müssen, </w:t>
      </w:r>
      <w:r w:rsidR="25030FD2" w:rsidRPr="007B1326">
        <w:rPr>
          <w:rFonts w:ascii="Helvetica" w:hAnsi="Helvetica" w:cs="Arial"/>
          <w:color w:val="000000" w:themeColor="text1"/>
          <w:sz w:val="22"/>
          <w:szCs w:val="22"/>
        </w:rPr>
        <w:t>abzubilden.</w:t>
      </w:r>
      <w:r w:rsidR="25030FD2" w:rsidRPr="3F09D4CA">
        <w:rPr>
          <w:rFonts w:ascii="Helvetica" w:hAnsi="Helvetica" w:cs="Arial"/>
          <w:color w:val="000000" w:themeColor="text1"/>
          <w:sz w:val="22"/>
          <w:szCs w:val="22"/>
        </w:rPr>
        <w:t xml:space="preserve"> </w:t>
      </w:r>
    </w:p>
    <w:p w14:paraId="20A20B09" w14:textId="70532F16" w:rsidR="6762F7B6" w:rsidRDefault="6762F7B6" w:rsidP="6762F7B6">
      <w:pPr>
        <w:jc w:val="both"/>
        <w:rPr>
          <w:rFonts w:ascii="Helvetica" w:hAnsi="Helvetica" w:cs="Arial"/>
          <w:color w:val="000000" w:themeColor="text1"/>
          <w:sz w:val="22"/>
          <w:szCs w:val="22"/>
        </w:rPr>
      </w:pPr>
    </w:p>
    <w:p w14:paraId="0ADD89C8" w14:textId="09607177" w:rsidR="00E675DC" w:rsidRPr="00C255F7" w:rsidRDefault="00E675DC" w:rsidP="6762F7B6">
      <w:pPr>
        <w:pStyle w:val="Listenabsatz"/>
        <w:numPr>
          <w:ilvl w:val="0"/>
          <w:numId w:val="3"/>
        </w:numPr>
        <w:jc w:val="both"/>
        <w:rPr>
          <w:rFonts w:ascii="Helvetica" w:hAnsi="Helvetica" w:cs="Arial"/>
          <w:b/>
          <w:bCs/>
          <w:sz w:val="22"/>
          <w:szCs w:val="22"/>
        </w:rPr>
      </w:pPr>
      <w:r w:rsidRPr="6762F7B6">
        <w:rPr>
          <w:rFonts w:ascii="Helvetica" w:hAnsi="Helvetica" w:cs="Arial"/>
          <w:b/>
          <w:bCs/>
          <w:sz w:val="22"/>
          <w:szCs w:val="22"/>
        </w:rPr>
        <w:t>Spezialisierung – weiterführende Qualifikation zur Befugniserweiterung</w:t>
      </w:r>
      <w:r w:rsidR="00E47D84" w:rsidRPr="6762F7B6">
        <w:rPr>
          <w:rFonts w:ascii="Helvetica" w:hAnsi="Helvetica" w:cs="Arial"/>
          <w:b/>
          <w:bCs/>
          <w:sz w:val="22"/>
          <w:szCs w:val="22"/>
        </w:rPr>
        <w:t xml:space="preserve"> (</w:t>
      </w:r>
      <w:r w:rsidR="00770BAD" w:rsidRPr="6762F7B6">
        <w:rPr>
          <w:rFonts w:ascii="Helvetica" w:hAnsi="Helvetica" w:cs="Arial"/>
          <w:b/>
          <w:bCs/>
          <w:sz w:val="22"/>
          <w:szCs w:val="22"/>
        </w:rPr>
        <w:t>2. Hauptstück, 3. Abschnitt, §</w:t>
      </w:r>
      <w:r w:rsidR="000D3F7B" w:rsidRPr="6762F7B6">
        <w:rPr>
          <w:rFonts w:ascii="Helvetica" w:hAnsi="Helvetica" w:cs="Arial"/>
          <w:b/>
          <w:bCs/>
          <w:sz w:val="22"/>
          <w:szCs w:val="22"/>
        </w:rPr>
        <w:t>43)</w:t>
      </w:r>
    </w:p>
    <w:p w14:paraId="66F1CB79" w14:textId="77777777" w:rsidR="0069231A" w:rsidRPr="00C255F7" w:rsidRDefault="0069231A" w:rsidP="00245B2A">
      <w:pPr>
        <w:jc w:val="both"/>
        <w:rPr>
          <w:rFonts w:ascii="Helvetica" w:hAnsi="Helvetica" w:cs="Arial"/>
          <w:sz w:val="22"/>
          <w:szCs w:val="22"/>
        </w:rPr>
      </w:pPr>
    </w:p>
    <w:p w14:paraId="50DE74E9" w14:textId="11E12713" w:rsidR="00456977" w:rsidRPr="00C255F7" w:rsidRDefault="245FABD4" w:rsidP="00245B2A">
      <w:pPr>
        <w:jc w:val="both"/>
        <w:rPr>
          <w:rFonts w:ascii="Helvetica" w:hAnsi="Helvetica" w:cs="Arial"/>
          <w:sz w:val="22"/>
          <w:szCs w:val="22"/>
        </w:rPr>
      </w:pPr>
      <w:r w:rsidRPr="3F09D4CA">
        <w:rPr>
          <w:rFonts w:ascii="Helvetica" w:hAnsi="Helvetica" w:cs="Arial"/>
          <w:b/>
          <w:bCs/>
          <w:sz w:val="22"/>
          <w:szCs w:val="22"/>
        </w:rPr>
        <w:t>Einleitungssatz</w:t>
      </w:r>
      <w:r w:rsidRPr="3F09D4CA">
        <w:rPr>
          <w:rFonts w:ascii="Helvetica" w:hAnsi="Helvetica" w:cs="Arial"/>
          <w:sz w:val="22"/>
          <w:szCs w:val="22"/>
        </w:rPr>
        <w:t xml:space="preserve">: </w:t>
      </w:r>
      <w:r w:rsidR="01FE2313" w:rsidRPr="3F09D4CA">
        <w:rPr>
          <w:rFonts w:ascii="Helvetica" w:hAnsi="Helvetica" w:cs="Arial"/>
          <w:sz w:val="22"/>
          <w:szCs w:val="22"/>
        </w:rPr>
        <w:t xml:space="preserve">Eine fachliche </w:t>
      </w:r>
      <w:r w:rsidR="00E675DC" w:rsidRPr="3F09D4CA">
        <w:rPr>
          <w:rFonts w:ascii="Helvetica" w:hAnsi="Helvetica" w:cs="Arial"/>
          <w:sz w:val="22"/>
          <w:szCs w:val="22"/>
        </w:rPr>
        <w:t xml:space="preserve">Spezialisierung </w:t>
      </w:r>
      <w:r w:rsidR="14A535E1" w:rsidRPr="3F09D4CA">
        <w:rPr>
          <w:rFonts w:ascii="Helvetica" w:hAnsi="Helvetica" w:cs="Arial"/>
          <w:sz w:val="22"/>
          <w:szCs w:val="22"/>
        </w:rPr>
        <w:t>soll</w:t>
      </w:r>
      <w:r w:rsidR="00E675DC" w:rsidRPr="3F09D4CA">
        <w:rPr>
          <w:rFonts w:ascii="Helvetica" w:hAnsi="Helvetica" w:cs="Arial"/>
          <w:sz w:val="22"/>
          <w:szCs w:val="22"/>
        </w:rPr>
        <w:t xml:space="preserve"> </w:t>
      </w:r>
      <w:r w:rsidR="08B12A99" w:rsidRPr="3F09D4CA">
        <w:rPr>
          <w:rFonts w:ascii="Helvetica" w:hAnsi="Helvetica" w:cs="Arial"/>
          <w:sz w:val="22"/>
          <w:szCs w:val="22"/>
        </w:rPr>
        <w:t xml:space="preserve">durch die </w:t>
      </w:r>
      <w:r w:rsidR="4D1B841F" w:rsidRPr="3F09D4CA">
        <w:rPr>
          <w:rFonts w:ascii="Helvetica" w:hAnsi="Helvetica" w:cs="Arial"/>
          <w:sz w:val="22"/>
          <w:szCs w:val="22"/>
        </w:rPr>
        <w:t xml:space="preserve">einhergehende </w:t>
      </w:r>
      <w:r w:rsidR="00E675DC" w:rsidRPr="3F09D4CA">
        <w:rPr>
          <w:rFonts w:ascii="Helvetica" w:hAnsi="Helvetica" w:cs="Arial"/>
          <w:sz w:val="22"/>
          <w:szCs w:val="22"/>
        </w:rPr>
        <w:t xml:space="preserve">weiterführende Qualifikation zu einer Befugniserweiterung </w:t>
      </w:r>
      <w:r w:rsidR="184C2FCA" w:rsidRPr="3F09D4CA">
        <w:rPr>
          <w:rFonts w:ascii="Helvetica" w:hAnsi="Helvetica" w:cs="Arial"/>
          <w:sz w:val="22"/>
          <w:szCs w:val="22"/>
        </w:rPr>
        <w:t xml:space="preserve">des Berufsbildes </w:t>
      </w:r>
      <w:r w:rsidR="00E675DC" w:rsidRPr="3F09D4CA">
        <w:rPr>
          <w:rFonts w:ascii="Helvetica" w:hAnsi="Helvetica" w:cs="Arial"/>
          <w:sz w:val="22"/>
          <w:szCs w:val="22"/>
        </w:rPr>
        <w:t>führen.</w:t>
      </w:r>
    </w:p>
    <w:p w14:paraId="52DE4569" w14:textId="7999AA47" w:rsidR="00503CFE" w:rsidRPr="00C255F7" w:rsidRDefault="00503CFE" w:rsidP="00245B2A">
      <w:pPr>
        <w:jc w:val="both"/>
        <w:rPr>
          <w:rFonts w:ascii="Helvetica" w:hAnsi="Helvetica" w:cs="Arial"/>
          <w:sz w:val="22"/>
          <w:szCs w:val="22"/>
        </w:rPr>
      </w:pPr>
    </w:p>
    <w:p w14:paraId="21A51A40" w14:textId="6556944C" w:rsidR="45BB36A3" w:rsidRDefault="45BB36A3" w:rsidP="6762F7B6">
      <w:pPr>
        <w:jc w:val="both"/>
        <w:rPr>
          <w:rFonts w:ascii="Helvetica" w:hAnsi="Helvetica" w:cs="Arial"/>
          <w:i/>
          <w:iCs/>
          <w:sz w:val="22"/>
          <w:szCs w:val="22"/>
        </w:rPr>
      </w:pPr>
      <w:r w:rsidRPr="6762F7B6">
        <w:rPr>
          <w:rFonts w:ascii="Helvetica" w:hAnsi="Helvetica" w:cs="Arial"/>
          <w:i/>
          <w:iCs/>
          <w:sz w:val="22"/>
          <w:szCs w:val="22"/>
        </w:rPr>
        <w:t>Ergänzen Sie mit einem der nachfolgenden Textbausteine oder fügen Sie Ihre eigene Formulierung ein.</w:t>
      </w:r>
    </w:p>
    <w:p w14:paraId="0AA3324C" w14:textId="21B9B629" w:rsidR="6762F7B6" w:rsidRDefault="6762F7B6" w:rsidP="6762F7B6">
      <w:pPr>
        <w:jc w:val="both"/>
        <w:rPr>
          <w:rFonts w:ascii="Helvetica" w:hAnsi="Helvetica" w:cs="Arial"/>
          <w:sz w:val="22"/>
          <w:szCs w:val="22"/>
        </w:rPr>
      </w:pPr>
    </w:p>
    <w:p w14:paraId="3492707D" w14:textId="3D71FFB0" w:rsidR="00456977" w:rsidRPr="00C255F7" w:rsidRDefault="0AB8791F" w:rsidP="00245B2A">
      <w:pPr>
        <w:jc w:val="both"/>
        <w:rPr>
          <w:rFonts w:ascii="Helvetica" w:hAnsi="Helvetica" w:cs="Arial"/>
          <w:sz w:val="22"/>
          <w:szCs w:val="22"/>
          <w:lang w:val="de-DE"/>
        </w:rPr>
      </w:pPr>
      <w:r w:rsidRPr="6762F7B6">
        <w:rPr>
          <w:rFonts w:ascii="Helvetica" w:hAnsi="Helvetica" w:cs="Arial"/>
          <w:b/>
          <w:bCs/>
          <w:sz w:val="22"/>
          <w:szCs w:val="22"/>
          <w:lang w:val="de-DE"/>
        </w:rPr>
        <w:t>Textbaustein 1</w:t>
      </w:r>
      <w:r w:rsidRPr="6762F7B6">
        <w:rPr>
          <w:rFonts w:ascii="Helvetica" w:hAnsi="Helvetica" w:cs="Arial"/>
          <w:sz w:val="22"/>
          <w:szCs w:val="22"/>
          <w:lang w:val="de-DE"/>
        </w:rPr>
        <w:t xml:space="preserve">: </w:t>
      </w:r>
      <w:r w:rsidR="00DA7DCB" w:rsidRPr="6762F7B6">
        <w:rPr>
          <w:rFonts w:ascii="Helvetica" w:hAnsi="Helvetica" w:cs="Arial"/>
          <w:sz w:val="22"/>
          <w:szCs w:val="22"/>
          <w:lang w:val="de-DE"/>
        </w:rPr>
        <w:t>Das Gesundheitssystem</w:t>
      </w:r>
      <w:r w:rsidR="00BC3DE8" w:rsidRPr="6762F7B6">
        <w:rPr>
          <w:rFonts w:ascii="Helvetica" w:hAnsi="Helvetica" w:cs="Arial"/>
          <w:sz w:val="22"/>
          <w:szCs w:val="22"/>
          <w:lang w:val="de-DE"/>
        </w:rPr>
        <w:t xml:space="preserve"> leidet unter einer sich zuspitzenden Versorgungslage</w:t>
      </w:r>
      <w:r w:rsidR="00DA7DCB" w:rsidRPr="6762F7B6">
        <w:rPr>
          <w:rFonts w:ascii="Helvetica" w:hAnsi="Helvetica" w:cs="Arial"/>
          <w:sz w:val="22"/>
          <w:szCs w:val="22"/>
          <w:lang w:val="de-DE"/>
        </w:rPr>
        <w:t xml:space="preserve">. </w:t>
      </w:r>
      <w:r w:rsidR="003420F7" w:rsidRPr="6762F7B6">
        <w:rPr>
          <w:rFonts w:ascii="Helvetica" w:hAnsi="Helvetica" w:cs="Arial"/>
          <w:sz w:val="22"/>
          <w:szCs w:val="22"/>
          <w:lang w:val="de-DE"/>
        </w:rPr>
        <w:t xml:space="preserve">Als Berufsangehörige wollen wir unseren Patient:innen immer die beste Behandlung ermöglichen. </w:t>
      </w:r>
      <w:r w:rsidR="00D9582E" w:rsidRPr="6762F7B6">
        <w:rPr>
          <w:rFonts w:ascii="Helvetica" w:hAnsi="Helvetica" w:cs="Arial"/>
          <w:sz w:val="22"/>
          <w:szCs w:val="22"/>
          <w:lang w:val="de-DE"/>
        </w:rPr>
        <w:t>Daz</w:t>
      </w:r>
      <w:r w:rsidR="0061153B" w:rsidRPr="6762F7B6">
        <w:rPr>
          <w:rFonts w:ascii="Helvetica" w:hAnsi="Helvetica" w:cs="Arial"/>
          <w:sz w:val="22"/>
          <w:szCs w:val="22"/>
          <w:lang w:val="de-DE"/>
        </w:rPr>
        <w:t xml:space="preserve">u </w:t>
      </w:r>
      <w:r w:rsidR="00DA55C3" w:rsidRPr="6762F7B6">
        <w:rPr>
          <w:rFonts w:ascii="Helvetica" w:hAnsi="Helvetica" w:cs="Arial"/>
          <w:sz w:val="22"/>
          <w:szCs w:val="22"/>
          <w:lang w:val="de-DE"/>
        </w:rPr>
        <w:t>ist ein rechtlich abges</w:t>
      </w:r>
      <w:r w:rsidR="000C184E" w:rsidRPr="6762F7B6">
        <w:rPr>
          <w:rFonts w:ascii="Helvetica" w:hAnsi="Helvetica" w:cs="Arial"/>
          <w:sz w:val="22"/>
          <w:szCs w:val="22"/>
          <w:lang w:val="de-DE"/>
        </w:rPr>
        <w:t>i</w:t>
      </w:r>
      <w:r w:rsidR="00DA55C3" w:rsidRPr="6762F7B6">
        <w:rPr>
          <w:rFonts w:ascii="Helvetica" w:hAnsi="Helvetica" w:cs="Arial"/>
          <w:sz w:val="22"/>
          <w:szCs w:val="22"/>
          <w:lang w:val="de-DE"/>
        </w:rPr>
        <w:t xml:space="preserve">chertes Handeln </w:t>
      </w:r>
      <w:r w:rsidR="000C184E" w:rsidRPr="6762F7B6">
        <w:rPr>
          <w:rFonts w:ascii="Helvetica" w:hAnsi="Helvetica" w:cs="Arial"/>
          <w:sz w:val="22"/>
          <w:szCs w:val="22"/>
          <w:lang w:val="de-DE"/>
        </w:rPr>
        <w:t xml:space="preserve">unerlässlich. Die Ausbildungen an den Fachhochschulen werden öffentlich finanziert, es ist daher nicht nachvollziehbar, warum Patient:innen </w:t>
      </w:r>
      <w:r w:rsidR="004B55CD" w:rsidRPr="6762F7B6">
        <w:rPr>
          <w:rFonts w:ascii="Helvetica" w:hAnsi="Helvetica" w:cs="Arial"/>
          <w:sz w:val="22"/>
          <w:szCs w:val="22"/>
          <w:lang w:val="de-DE"/>
        </w:rPr>
        <w:t>die Behandlung auf Basis der Spezialisierungen v</w:t>
      </w:r>
      <w:r w:rsidR="00BD2D32" w:rsidRPr="6762F7B6">
        <w:rPr>
          <w:rFonts w:ascii="Helvetica" w:hAnsi="Helvetica" w:cs="Arial"/>
          <w:sz w:val="22"/>
          <w:szCs w:val="22"/>
          <w:lang w:val="de-DE"/>
        </w:rPr>
        <w:t>orenthalten werden</w:t>
      </w:r>
      <w:r w:rsidR="00410990" w:rsidRPr="6762F7B6">
        <w:rPr>
          <w:rFonts w:ascii="Helvetica" w:hAnsi="Helvetica" w:cs="Arial"/>
          <w:sz w:val="22"/>
          <w:szCs w:val="22"/>
          <w:lang w:val="de-DE"/>
        </w:rPr>
        <w:t xml:space="preserve"> sollte. </w:t>
      </w:r>
      <w:r w:rsidR="00503CFE" w:rsidRPr="6762F7B6">
        <w:rPr>
          <w:rFonts w:ascii="Helvetica" w:hAnsi="Helvetica" w:cs="Arial"/>
          <w:sz w:val="22"/>
          <w:szCs w:val="22"/>
          <w:lang w:val="de-DE"/>
        </w:rPr>
        <w:t xml:space="preserve">Um </w:t>
      </w:r>
      <w:r w:rsidR="00A65CDC" w:rsidRPr="6762F7B6">
        <w:rPr>
          <w:rFonts w:ascii="Helvetica" w:hAnsi="Helvetica" w:cs="Arial"/>
          <w:sz w:val="22"/>
          <w:szCs w:val="22"/>
          <w:lang w:val="de-DE"/>
        </w:rPr>
        <w:t xml:space="preserve">diesem Problem entgegenzutreten und </w:t>
      </w:r>
      <w:r w:rsidR="00617679" w:rsidRPr="6762F7B6">
        <w:rPr>
          <w:rFonts w:ascii="Helvetica" w:hAnsi="Helvetica" w:cs="Arial"/>
          <w:sz w:val="22"/>
          <w:szCs w:val="22"/>
          <w:lang w:val="de-DE"/>
        </w:rPr>
        <w:t xml:space="preserve">den Vorhaben aus </w:t>
      </w:r>
      <w:r w:rsidR="00503CFE" w:rsidRPr="6762F7B6">
        <w:rPr>
          <w:rFonts w:ascii="Helvetica" w:hAnsi="Helvetica" w:cs="Arial"/>
          <w:sz w:val="22"/>
          <w:szCs w:val="22"/>
          <w:lang w:val="de-DE"/>
        </w:rPr>
        <w:t>dem Regierungs</w:t>
      </w:r>
      <w:r w:rsidR="00DA7DCB" w:rsidRPr="6762F7B6">
        <w:rPr>
          <w:rFonts w:ascii="Helvetica" w:hAnsi="Helvetica" w:cs="Arial"/>
          <w:sz w:val="22"/>
          <w:szCs w:val="22"/>
          <w:lang w:val="de-DE"/>
        </w:rPr>
        <w:t>übereinkommen Rechnung zu tragen, m</w:t>
      </w:r>
      <w:r w:rsidR="00E62842" w:rsidRPr="6762F7B6">
        <w:rPr>
          <w:rFonts w:ascii="Helvetica" w:hAnsi="Helvetica" w:cs="Arial"/>
          <w:sz w:val="22"/>
          <w:szCs w:val="22"/>
          <w:lang w:val="de-DE"/>
        </w:rPr>
        <w:t>üsse</w:t>
      </w:r>
      <w:r w:rsidR="00596E39" w:rsidRPr="6762F7B6">
        <w:rPr>
          <w:rFonts w:ascii="Helvetica" w:hAnsi="Helvetica" w:cs="Arial"/>
          <w:sz w:val="22"/>
          <w:szCs w:val="22"/>
          <w:lang w:val="de-DE"/>
        </w:rPr>
        <w:t>n</w:t>
      </w:r>
      <w:r w:rsidR="00E62842" w:rsidRPr="6762F7B6">
        <w:rPr>
          <w:rFonts w:ascii="Helvetica" w:hAnsi="Helvetica" w:cs="Arial"/>
          <w:sz w:val="22"/>
          <w:szCs w:val="22"/>
          <w:lang w:val="de-DE"/>
        </w:rPr>
        <w:t xml:space="preserve"> </w:t>
      </w:r>
      <w:r w:rsidR="00617679" w:rsidRPr="6762F7B6">
        <w:rPr>
          <w:rFonts w:ascii="Helvetica" w:hAnsi="Helvetica" w:cs="Arial"/>
          <w:sz w:val="22"/>
          <w:szCs w:val="22"/>
          <w:lang w:val="de-DE"/>
        </w:rPr>
        <w:t>Gesundheitsberufe</w:t>
      </w:r>
      <w:r w:rsidR="00E62842" w:rsidRPr="6762F7B6">
        <w:rPr>
          <w:rFonts w:ascii="Helvetica" w:hAnsi="Helvetica" w:cs="Arial"/>
          <w:sz w:val="22"/>
          <w:szCs w:val="22"/>
          <w:lang w:val="de-DE"/>
        </w:rPr>
        <w:t xml:space="preserve"> attrakti</w:t>
      </w:r>
      <w:r w:rsidR="63BAB6B0" w:rsidRPr="6762F7B6">
        <w:rPr>
          <w:rFonts w:ascii="Helvetica" w:hAnsi="Helvetica" w:cs="Arial"/>
          <w:sz w:val="22"/>
          <w:szCs w:val="22"/>
          <w:lang w:val="de-DE"/>
        </w:rPr>
        <w:t>viert werden</w:t>
      </w:r>
      <w:r w:rsidR="00E62842" w:rsidRPr="6762F7B6">
        <w:rPr>
          <w:rFonts w:ascii="Helvetica" w:hAnsi="Helvetica" w:cs="Arial"/>
          <w:sz w:val="22"/>
          <w:szCs w:val="22"/>
          <w:lang w:val="de-DE"/>
        </w:rPr>
        <w:t xml:space="preserve">. </w:t>
      </w:r>
    </w:p>
    <w:p w14:paraId="573C0250" w14:textId="027CE46E" w:rsidR="00503CFE" w:rsidRPr="00C255F7" w:rsidRDefault="00E62842" w:rsidP="00245B2A">
      <w:pPr>
        <w:jc w:val="both"/>
        <w:rPr>
          <w:rFonts w:ascii="Helvetica" w:hAnsi="Helvetica" w:cs="Arial"/>
          <w:sz w:val="22"/>
          <w:szCs w:val="22"/>
          <w:lang w:val="de-DE"/>
        </w:rPr>
      </w:pPr>
      <w:r w:rsidRPr="00C255F7">
        <w:rPr>
          <w:rFonts w:ascii="Helvetica" w:hAnsi="Helvetica" w:cs="Arial"/>
          <w:sz w:val="22"/>
          <w:szCs w:val="22"/>
          <w:lang w:val="de-DE"/>
        </w:rPr>
        <w:t xml:space="preserve">Das bedeutet, dass </w:t>
      </w:r>
      <w:r w:rsidR="00F96F86" w:rsidRPr="00C255F7">
        <w:rPr>
          <w:rFonts w:ascii="Helvetica" w:hAnsi="Helvetica" w:cs="Arial"/>
          <w:sz w:val="22"/>
          <w:szCs w:val="22"/>
          <w:lang w:val="de-DE"/>
        </w:rPr>
        <w:t xml:space="preserve">mit einer Spezialisierung auch eine </w:t>
      </w:r>
      <w:r w:rsidR="00503CFE" w:rsidRPr="00503CFE">
        <w:rPr>
          <w:rFonts w:ascii="Helvetica" w:hAnsi="Helvetica" w:cs="Arial"/>
          <w:sz w:val="22"/>
          <w:szCs w:val="22"/>
          <w:lang w:val="de-DE"/>
        </w:rPr>
        <w:t>Befugniserweiterung einher</w:t>
      </w:r>
      <w:r w:rsidR="00F96F86" w:rsidRPr="00C255F7">
        <w:rPr>
          <w:rFonts w:ascii="Helvetica" w:hAnsi="Helvetica" w:cs="Arial"/>
          <w:sz w:val="22"/>
          <w:szCs w:val="22"/>
          <w:lang w:val="de-DE"/>
        </w:rPr>
        <w:t>gehen sollte.</w:t>
      </w:r>
      <w:r w:rsidR="00503CFE" w:rsidRPr="00503CFE">
        <w:rPr>
          <w:rFonts w:ascii="Helvetica" w:hAnsi="Helvetica" w:cs="Arial"/>
          <w:sz w:val="22"/>
          <w:szCs w:val="22"/>
          <w:lang w:val="de-DE"/>
        </w:rPr>
        <w:t xml:space="preserve"> </w:t>
      </w:r>
      <w:r w:rsidR="00F96F86" w:rsidRPr="00C255F7">
        <w:rPr>
          <w:rFonts w:ascii="Helvetica" w:hAnsi="Helvetica" w:cs="Arial"/>
          <w:sz w:val="22"/>
          <w:szCs w:val="22"/>
          <w:lang w:val="de-DE"/>
        </w:rPr>
        <w:t>D</w:t>
      </w:r>
      <w:r w:rsidR="0E860862" w:rsidRPr="00C255F7">
        <w:rPr>
          <w:rFonts w:ascii="Helvetica" w:hAnsi="Helvetica" w:cs="Arial"/>
          <w:sz w:val="22"/>
          <w:szCs w:val="22"/>
          <w:lang w:val="de-DE"/>
        </w:rPr>
        <w:t>ies</w:t>
      </w:r>
      <w:r w:rsidR="00F96F86" w:rsidRPr="00C255F7">
        <w:rPr>
          <w:rFonts w:ascii="Helvetica" w:hAnsi="Helvetica" w:cs="Arial"/>
          <w:sz w:val="22"/>
          <w:szCs w:val="22"/>
          <w:lang w:val="de-DE"/>
        </w:rPr>
        <w:t xml:space="preserve"> schafft Anreize und </w:t>
      </w:r>
      <w:r w:rsidR="00F35975" w:rsidRPr="00C255F7">
        <w:rPr>
          <w:rFonts w:ascii="Helvetica" w:hAnsi="Helvetica" w:cs="Arial"/>
          <w:sz w:val="22"/>
          <w:szCs w:val="22"/>
          <w:lang w:val="de-DE"/>
        </w:rPr>
        <w:t xml:space="preserve">rechtlich abgesicherte Chancen auf weitere </w:t>
      </w:r>
      <w:r w:rsidR="00503CFE" w:rsidRPr="00503CFE">
        <w:rPr>
          <w:rFonts w:ascii="Helvetica" w:hAnsi="Helvetica" w:cs="Arial"/>
          <w:sz w:val="22"/>
          <w:szCs w:val="22"/>
          <w:lang w:val="de-DE"/>
        </w:rPr>
        <w:t>Karrieremodelle</w:t>
      </w:r>
      <w:r w:rsidR="00F35975" w:rsidRPr="00C255F7">
        <w:rPr>
          <w:rFonts w:ascii="Helvetica" w:hAnsi="Helvetica" w:cs="Arial"/>
          <w:sz w:val="22"/>
          <w:szCs w:val="22"/>
          <w:lang w:val="de-DE"/>
        </w:rPr>
        <w:t xml:space="preserve">. Es ist daher notwendig, dass bei §43 zu den </w:t>
      </w:r>
      <w:r w:rsidR="00503CFE" w:rsidRPr="00C255F7">
        <w:rPr>
          <w:rFonts w:ascii="Helvetica" w:hAnsi="Helvetica" w:cs="Arial"/>
          <w:sz w:val="22"/>
          <w:szCs w:val="22"/>
          <w:lang w:val="de-DE"/>
        </w:rPr>
        <w:t>Spezialisierung</w:t>
      </w:r>
      <w:r w:rsidR="00F35975" w:rsidRPr="00C255F7">
        <w:rPr>
          <w:rFonts w:ascii="Helvetica" w:hAnsi="Helvetica" w:cs="Arial"/>
          <w:sz w:val="22"/>
          <w:szCs w:val="22"/>
          <w:lang w:val="de-DE"/>
        </w:rPr>
        <w:t>en</w:t>
      </w:r>
      <w:r w:rsidR="00503CFE" w:rsidRPr="00C255F7">
        <w:rPr>
          <w:rFonts w:ascii="Helvetica" w:hAnsi="Helvetica" w:cs="Arial"/>
          <w:sz w:val="22"/>
          <w:szCs w:val="22"/>
          <w:lang w:val="de-DE"/>
        </w:rPr>
        <w:t xml:space="preserve"> von einer </w:t>
      </w:r>
      <w:r w:rsidR="00F35975" w:rsidRPr="00C255F7">
        <w:rPr>
          <w:rFonts w:ascii="Helvetica" w:hAnsi="Helvetica" w:cs="Arial"/>
          <w:sz w:val="22"/>
          <w:szCs w:val="22"/>
          <w:lang w:val="de-DE"/>
        </w:rPr>
        <w:t>„</w:t>
      </w:r>
      <w:r w:rsidR="00503CFE" w:rsidRPr="00C255F7">
        <w:rPr>
          <w:rFonts w:ascii="Helvetica" w:hAnsi="Helvetica" w:cs="Arial"/>
          <w:sz w:val="22"/>
          <w:szCs w:val="22"/>
          <w:lang w:val="de-DE"/>
        </w:rPr>
        <w:t>Kann-Bestimmung</w:t>
      </w:r>
      <w:r w:rsidR="00F35975" w:rsidRPr="00C255F7">
        <w:rPr>
          <w:rFonts w:ascii="Helvetica" w:hAnsi="Helvetica" w:cs="Arial"/>
          <w:sz w:val="22"/>
          <w:szCs w:val="22"/>
          <w:lang w:val="de-DE"/>
        </w:rPr>
        <w:t>“</w:t>
      </w:r>
      <w:r w:rsidR="00503CFE" w:rsidRPr="00C255F7">
        <w:rPr>
          <w:rFonts w:ascii="Helvetica" w:hAnsi="Helvetica" w:cs="Arial"/>
          <w:sz w:val="22"/>
          <w:szCs w:val="22"/>
          <w:lang w:val="de-DE"/>
        </w:rPr>
        <w:t xml:space="preserve"> ab</w:t>
      </w:r>
      <w:r w:rsidR="00F35975" w:rsidRPr="00C255F7">
        <w:rPr>
          <w:rFonts w:ascii="Helvetica" w:hAnsi="Helvetica" w:cs="Arial"/>
          <w:sz w:val="22"/>
          <w:szCs w:val="22"/>
          <w:lang w:val="de-DE"/>
        </w:rPr>
        <w:t>ge</w:t>
      </w:r>
      <w:r w:rsidR="00503CFE" w:rsidRPr="00C255F7">
        <w:rPr>
          <w:rFonts w:ascii="Helvetica" w:hAnsi="Helvetica" w:cs="Arial"/>
          <w:sz w:val="22"/>
          <w:szCs w:val="22"/>
          <w:lang w:val="de-DE"/>
        </w:rPr>
        <w:t>sehen</w:t>
      </w:r>
      <w:r w:rsidR="00F35975" w:rsidRPr="00C255F7">
        <w:rPr>
          <w:rFonts w:ascii="Helvetica" w:hAnsi="Helvetica" w:cs="Arial"/>
          <w:sz w:val="22"/>
          <w:szCs w:val="22"/>
          <w:lang w:val="de-DE"/>
        </w:rPr>
        <w:t xml:space="preserve"> wird,</w:t>
      </w:r>
      <w:r w:rsidR="00503CFE" w:rsidRPr="00C255F7">
        <w:rPr>
          <w:rFonts w:ascii="Helvetica" w:hAnsi="Helvetica" w:cs="Arial"/>
          <w:sz w:val="22"/>
          <w:szCs w:val="22"/>
          <w:lang w:val="de-DE"/>
        </w:rPr>
        <w:t xml:space="preserve"> und diese per Gesetz verbindlich </w:t>
      </w:r>
      <w:r w:rsidR="1BF06F9C" w:rsidRPr="00C255F7">
        <w:rPr>
          <w:rFonts w:ascii="Helvetica" w:hAnsi="Helvetica" w:cs="Arial"/>
          <w:sz w:val="22"/>
          <w:szCs w:val="22"/>
          <w:lang w:val="de-DE"/>
        </w:rPr>
        <w:t xml:space="preserve">(zu einer </w:t>
      </w:r>
      <w:r w:rsidR="00BF65E5">
        <w:rPr>
          <w:rFonts w:ascii="Helvetica" w:hAnsi="Helvetica" w:cs="Arial"/>
          <w:sz w:val="22"/>
          <w:szCs w:val="22"/>
          <w:lang w:val="de-DE"/>
        </w:rPr>
        <w:t>„</w:t>
      </w:r>
      <w:r w:rsidR="1BF06F9C" w:rsidRPr="00C255F7">
        <w:rPr>
          <w:rFonts w:ascii="Helvetica" w:hAnsi="Helvetica" w:cs="Arial"/>
          <w:sz w:val="22"/>
          <w:szCs w:val="22"/>
          <w:lang w:val="de-DE"/>
        </w:rPr>
        <w:t>Muss-Bestimmung</w:t>
      </w:r>
      <w:r w:rsidR="00BF65E5">
        <w:rPr>
          <w:rFonts w:ascii="Helvetica" w:hAnsi="Helvetica" w:cs="Arial"/>
          <w:sz w:val="22"/>
          <w:szCs w:val="22"/>
          <w:lang w:val="de-DE"/>
        </w:rPr>
        <w:t>“</w:t>
      </w:r>
      <w:r w:rsidR="1BF06F9C" w:rsidRPr="00C255F7">
        <w:rPr>
          <w:rFonts w:ascii="Helvetica" w:hAnsi="Helvetica" w:cs="Arial"/>
          <w:sz w:val="22"/>
          <w:szCs w:val="22"/>
          <w:lang w:val="de-DE"/>
        </w:rPr>
        <w:t>)</w:t>
      </w:r>
      <w:r w:rsidR="00456977" w:rsidRPr="00C255F7">
        <w:rPr>
          <w:rFonts w:ascii="Helvetica" w:hAnsi="Helvetica" w:cs="Arial"/>
          <w:sz w:val="22"/>
          <w:szCs w:val="22"/>
          <w:lang w:val="de-DE"/>
        </w:rPr>
        <w:t xml:space="preserve"> wird</w:t>
      </w:r>
      <w:r w:rsidR="00503CFE" w:rsidRPr="00C255F7">
        <w:rPr>
          <w:rFonts w:ascii="Helvetica" w:hAnsi="Helvetica" w:cs="Arial"/>
          <w:sz w:val="22"/>
          <w:szCs w:val="22"/>
          <w:lang w:val="de-DE"/>
        </w:rPr>
        <w:t>.</w:t>
      </w:r>
    </w:p>
    <w:p w14:paraId="0B732FFC" w14:textId="77777777" w:rsidR="0096294B" w:rsidRPr="00C255F7" w:rsidRDefault="0096294B" w:rsidP="00245B2A">
      <w:pPr>
        <w:jc w:val="both"/>
        <w:rPr>
          <w:rFonts w:ascii="Helvetica" w:hAnsi="Helvetica" w:cs="Arial"/>
          <w:sz w:val="22"/>
          <w:szCs w:val="22"/>
          <w:lang w:val="de-DE"/>
        </w:rPr>
      </w:pPr>
    </w:p>
    <w:p w14:paraId="50C55996" w14:textId="401D6DB7" w:rsidR="0096294B" w:rsidRPr="00C255F7" w:rsidRDefault="6454FB41" w:rsidP="00245B2A">
      <w:pPr>
        <w:jc w:val="both"/>
        <w:rPr>
          <w:rFonts w:ascii="Helvetica" w:hAnsi="Helvetica" w:cs="Arial"/>
          <w:sz w:val="22"/>
          <w:szCs w:val="22"/>
          <w:lang w:val="de-DE"/>
        </w:rPr>
      </w:pPr>
      <w:r w:rsidRPr="6762F7B6">
        <w:rPr>
          <w:rFonts w:ascii="Helvetica" w:hAnsi="Helvetica" w:cs="Arial"/>
          <w:b/>
          <w:bCs/>
          <w:sz w:val="22"/>
          <w:szCs w:val="22"/>
          <w:lang w:val="de-DE"/>
        </w:rPr>
        <w:t>Textbaustein 2:</w:t>
      </w:r>
      <w:r w:rsidRPr="6762F7B6">
        <w:rPr>
          <w:rFonts w:ascii="Helvetica" w:hAnsi="Helvetica" w:cs="Arial"/>
          <w:sz w:val="22"/>
          <w:szCs w:val="22"/>
          <w:lang w:val="de-DE"/>
        </w:rPr>
        <w:t xml:space="preserve"> </w:t>
      </w:r>
      <w:r w:rsidR="0096294B" w:rsidRPr="6762F7B6">
        <w:rPr>
          <w:rFonts w:ascii="Helvetica" w:hAnsi="Helvetica" w:cs="Arial"/>
          <w:sz w:val="22"/>
          <w:szCs w:val="22"/>
          <w:lang w:val="de-DE"/>
        </w:rPr>
        <w:t xml:space="preserve">Das Ziel von Spezialisierungen ist primär eine verbesserte Versorgung von Patient:innen und Klient:innen mit MTD-Leistungen im Gesundheitswesen. Darüber hinaus trägt diese Maßnahme auch zur Attraktivierung von Gesundheitsberufen bei, die nach wie vor zu einem sehr hohen Prozentsatz von Frauen ausgeübt werden. </w:t>
      </w:r>
    </w:p>
    <w:p w14:paraId="122FD9DB" w14:textId="060CC62D" w:rsidR="0096294B" w:rsidRPr="00C255F7" w:rsidRDefault="00D03062" w:rsidP="00245B2A">
      <w:pPr>
        <w:jc w:val="both"/>
        <w:rPr>
          <w:rFonts w:ascii="Helvetica" w:hAnsi="Helvetica" w:cs="Arial"/>
          <w:sz w:val="22"/>
          <w:szCs w:val="22"/>
        </w:rPr>
      </w:pPr>
      <w:r w:rsidRPr="00C255F7">
        <w:rPr>
          <w:rFonts w:ascii="Helvetica" w:hAnsi="Helvetica" w:cs="Arial"/>
          <w:sz w:val="22"/>
          <w:szCs w:val="22"/>
        </w:rPr>
        <w:lastRenderedPageBreak/>
        <w:t xml:space="preserve">Das Gesundheitssystem ist durch einen akuten Personalmangel betroffen, und </w:t>
      </w:r>
      <w:r w:rsidR="0013408A" w:rsidRPr="00C255F7">
        <w:rPr>
          <w:rFonts w:ascii="Helvetica" w:hAnsi="Helvetica" w:cs="Arial"/>
          <w:sz w:val="22"/>
          <w:szCs w:val="22"/>
        </w:rPr>
        <w:t>die MTD-Berufe schaffen</w:t>
      </w:r>
      <w:r w:rsidR="000E50B4" w:rsidRPr="00C255F7">
        <w:rPr>
          <w:rFonts w:ascii="Helvetica" w:hAnsi="Helvetica" w:cs="Arial"/>
          <w:sz w:val="22"/>
          <w:szCs w:val="22"/>
        </w:rPr>
        <w:t xml:space="preserve"> hier tagtäglich Abhilfe, </w:t>
      </w:r>
      <w:r w:rsidR="3136D165" w:rsidRPr="00C255F7">
        <w:rPr>
          <w:rFonts w:ascii="Helvetica" w:hAnsi="Helvetica" w:cs="Arial"/>
          <w:sz w:val="22"/>
          <w:szCs w:val="22"/>
        </w:rPr>
        <w:t>indem</w:t>
      </w:r>
      <w:r w:rsidR="000E50B4" w:rsidRPr="00C255F7">
        <w:rPr>
          <w:rFonts w:ascii="Helvetica" w:hAnsi="Helvetica" w:cs="Arial"/>
          <w:sz w:val="22"/>
          <w:szCs w:val="22"/>
        </w:rPr>
        <w:t xml:space="preserve"> sie ihre Patient:innen </w:t>
      </w:r>
      <w:r w:rsidR="784EFA05" w:rsidRPr="00C255F7">
        <w:rPr>
          <w:rFonts w:ascii="Helvetica" w:hAnsi="Helvetica" w:cs="Arial"/>
          <w:sz w:val="22"/>
          <w:szCs w:val="22"/>
        </w:rPr>
        <w:t xml:space="preserve">hochqualitativ </w:t>
      </w:r>
      <w:r w:rsidR="000E50B4" w:rsidRPr="00C255F7">
        <w:rPr>
          <w:rFonts w:ascii="Helvetica" w:hAnsi="Helvetica" w:cs="Arial"/>
          <w:sz w:val="22"/>
          <w:szCs w:val="22"/>
        </w:rPr>
        <w:t xml:space="preserve">betreuen. Um Rechtssicherheit für die Berufsangehörigen und </w:t>
      </w:r>
      <w:r w:rsidR="006D39C9" w:rsidRPr="00C255F7">
        <w:rPr>
          <w:rFonts w:ascii="Helvetica" w:hAnsi="Helvetica" w:cs="Arial"/>
          <w:sz w:val="22"/>
          <w:szCs w:val="22"/>
        </w:rPr>
        <w:t xml:space="preserve">für </w:t>
      </w:r>
      <w:r w:rsidR="0036660E" w:rsidRPr="00C255F7">
        <w:rPr>
          <w:rFonts w:ascii="Helvetica" w:hAnsi="Helvetica" w:cs="Arial"/>
          <w:sz w:val="22"/>
          <w:szCs w:val="22"/>
        </w:rPr>
        <w:t>die Patient:innen weiterhin sicher</w:t>
      </w:r>
      <w:r w:rsidR="00020BE1" w:rsidRPr="00C255F7">
        <w:rPr>
          <w:rFonts w:ascii="Helvetica" w:hAnsi="Helvetica" w:cs="Arial"/>
          <w:sz w:val="22"/>
          <w:szCs w:val="22"/>
        </w:rPr>
        <w:t xml:space="preserve">zustellen, </w:t>
      </w:r>
      <w:r w:rsidR="006C211F" w:rsidRPr="00C255F7">
        <w:rPr>
          <w:rFonts w:ascii="Helvetica" w:hAnsi="Helvetica" w:cs="Arial"/>
          <w:sz w:val="22"/>
          <w:szCs w:val="22"/>
        </w:rPr>
        <w:t xml:space="preserve">muss die </w:t>
      </w:r>
      <w:r w:rsidR="00E815BC" w:rsidRPr="00C255F7">
        <w:rPr>
          <w:rFonts w:ascii="Helvetica" w:hAnsi="Helvetica" w:cs="Arial"/>
          <w:sz w:val="22"/>
          <w:szCs w:val="22"/>
        </w:rPr>
        <w:t xml:space="preserve">Spezialisierung </w:t>
      </w:r>
      <w:r w:rsidR="003C2974" w:rsidRPr="00C255F7">
        <w:rPr>
          <w:rFonts w:ascii="Helvetica" w:hAnsi="Helvetica" w:cs="Arial"/>
          <w:sz w:val="22"/>
          <w:szCs w:val="22"/>
        </w:rPr>
        <w:t xml:space="preserve">nach §43 </w:t>
      </w:r>
      <w:r w:rsidR="00E815BC" w:rsidRPr="00C255F7">
        <w:rPr>
          <w:rFonts w:ascii="Helvetica" w:hAnsi="Helvetica" w:cs="Arial"/>
          <w:sz w:val="22"/>
          <w:szCs w:val="22"/>
        </w:rPr>
        <w:t xml:space="preserve">als Anreiz verankert werden. </w:t>
      </w:r>
      <w:r w:rsidR="000A6A1B" w:rsidRPr="00C255F7">
        <w:rPr>
          <w:rFonts w:ascii="Helvetica" w:hAnsi="Helvetica" w:cs="Arial"/>
          <w:sz w:val="22"/>
          <w:szCs w:val="22"/>
        </w:rPr>
        <w:t xml:space="preserve">Das schafft </w:t>
      </w:r>
      <w:r w:rsidR="00E95FED" w:rsidRPr="00C255F7">
        <w:rPr>
          <w:rFonts w:ascii="Helvetica" w:hAnsi="Helvetica" w:cs="Arial"/>
          <w:sz w:val="22"/>
          <w:szCs w:val="22"/>
        </w:rPr>
        <w:t>Weiterentwicklungsmöglichkeiten im Berufsbild und bietet der österreichischen Bevölkerung eine h</w:t>
      </w:r>
      <w:r w:rsidR="273DBDB8" w:rsidRPr="00C255F7">
        <w:rPr>
          <w:rFonts w:ascii="Helvetica" w:hAnsi="Helvetica" w:cs="Arial"/>
          <w:sz w:val="22"/>
          <w:szCs w:val="22"/>
        </w:rPr>
        <w:t>ochqualitative</w:t>
      </w:r>
      <w:r w:rsidR="00E95FED" w:rsidRPr="00C255F7">
        <w:rPr>
          <w:rFonts w:ascii="Helvetica" w:hAnsi="Helvetica" w:cs="Arial"/>
          <w:sz w:val="22"/>
          <w:szCs w:val="22"/>
        </w:rPr>
        <w:t xml:space="preserve"> Versorgung a</w:t>
      </w:r>
      <w:r w:rsidR="3CBD8DC4" w:rsidRPr="00C255F7">
        <w:rPr>
          <w:rFonts w:ascii="Helvetica" w:hAnsi="Helvetica" w:cs="Arial"/>
          <w:sz w:val="22"/>
          <w:szCs w:val="22"/>
        </w:rPr>
        <w:t>uf dem</w:t>
      </w:r>
      <w:r w:rsidR="00E95FED" w:rsidRPr="00C255F7">
        <w:rPr>
          <w:rFonts w:ascii="Helvetica" w:hAnsi="Helvetica" w:cs="Arial"/>
          <w:sz w:val="22"/>
          <w:szCs w:val="22"/>
        </w:rPr>
        <w:t xml:space="preserve"> neuesten Stand.</w:t>
      </w:r>
    </w:p>
    <w:p w14:paraId="6AB45EC4" w14:textId="77777777" w:rsidR="00456977" w:rsidRPr="00C255F7" w:rsidRDefault="00456977" w:rsidP="00245B2A">
      <w:pPr>
        <w:jc w:val="both"/>
        <w:rPr>
          <w:rFonts w:ascii="Helvetica" w:hAnsi="Helvetica" w:cs="Arial"/>
          <w:sz w:val="22"/>
          <w:szCs w:val="22"/>
        </w:rPr>
      </w:pPr>
    </w:p>
    <w:p w14:paraId="2DEF65FA" w14:textId="765B78E9" w:rsidR="0074174F" w:rsidRPr="00C255F7" w:rsidRDefault="05BD1F84" w:rsidP="00245B2A">
      <w:pPr>
        <w:jc w:val="both"/>
        <w:rPr>
          <w:rFonts w:ascii="Helvetica" w:hAnsi="Helvetica" w:cs="Arial"/>
          <w:sz w:val="22"/>
          <w:szCs w:val="22"/>
        </w:rPr>
      </w:pPr>
      <w:r w:rsidRPr="6762F7B6">
        <w:rPr>
          <w:rFonts w:ascii="Helvetica" w:hAnsi="Helvetica" w:cs="Arial"/>
          <w:b/>
          <w:bCs/>
          <w:sz w:val="22"/>
          <w:szCs w:val="22"/>
        </w:rPr>
        <w:t>Textbaustein 3</w:t>
      </w:r>
      <w:r w:rsidRPr="6762F7B6">
        <w:rPr>
          <w:rFonts w:ascii="Helvetica" w:hAnsi="Helvetica" w:cs="Arial"/>
          <w:sz w:val="22"/>
          <w:szCs w:val="22"/>
        </w:rPr>
        <w:t xml:space="preserve">: </w:t>
      </w:r>
      <w:r w:rsidR="009C761A" w:rsidRPr="6762F7B6">
        <w:rPr>
          <w:rFonts w:ascii="Helvetica" w:hAnsi="Helvetica" w:cs="Arial"/>
          <w:sz w:val="22"/>
          <w:szCs w:val="22"/>
        </w:rPr>
        <w:t xml:space="preserve">Den </w:t>
      </w:r>
      <w:r w:rsidR="00F70B21" w:rsidRPr="6762F7B6">
        <w:rPr>
          <w:rFonts w:ascii="Helvetica" w:hAnsi="Helvetica" w:cs="Arial"/>
          <w:sz w:val="22"/>
          <w:szCs w:val="22"/>
        </w:rPr>
        <w:t>Angehörige</w:t>
      </w:r>
      <w:r w:rsidR="009C761A" w:rsidRPr="6762F7B6">
        <w:rPr>
          <w:rFonts w:ascii="Helvetica" w:hAnsi="Helvetica" w:cs="Arial"/>
          <w:sz w:val="22"/>
          <w:szCs w:val="22"/>
        </w:rPr>
        <w:t>n</w:t>
      </w:r>
      <w:r w:rsidR="00F70B21" w:rsidRPr="6762F7B6">
        <w:rPr>
          <w:rFonts w:ascii="Helvetica" w:hAnsi="Helvetica" w:cs="Arial"/>
          <w:sz w:val="22"/>
          <w:szCs w:val="22"/>
        </w:rPr>
        <w:t xml:space="preserve"> der Gesundheitsberufe </w:t>
      </w:r>
      <w:r w:rsidR="00153473" w:rsidRPr="6762F7B6">
        <w:rPr>
          <w:rFonts w:ascii="Helvetica" w:hAnsi="Helvetica" w:cs="Arial"/>
          <w:sz w:val="22"/>
          <w:szCs w:val="22"/>
        </w:rPr>
        <w:t>müssen</w:t>
      </w:r>
      <w:r w:rsidR="00902E57" w:rsidRPr="6762F7B6">
        <w:rPr>
          <w:rFonts w:ascii="Helvetica" w:hAnsi="Helvetica" w:cs="Arial"/>
          <w:sz w:val="22"/>
          <w:szCs w:val="22"/>
        </w:rPr>
        <w:t xml:space="preserve"> Perspektive</w:t>
      </w:r>
      <w:r w:rsidR="00153473" w:rsidRPr="6762F7B6">
        <w:rPr>
          <w:rFonts w:ascii="Helvetica" w:hAnsi="Helvetica" w:cs="Arial"/>
          <w:sz w:val="22"/>
          <w:szCs w:val="22"/>
        </w:rPr>
        <w:t>n zur beruflichen Weiteren</w:t>
      </w:r>
      <w:r w:rsidR="008A3403" w:rsidRPr="6762F7B6">
        <w:rPr>
          <w:rFonts w:ascii="Helvetica" w:hAnsi="Helvetica" w:cs="Arial"/>
          <w:sz w:val="22"/>
          <w:szCs w:val="22"/>
        </w:rPr>
        <w:t xml:space="preserve">twicklung geboten werden. </w:t>
      </w:r>
      <w:r w:rsidR="00616124" w:rsidRPr="6762F7B6">
        <w:rPr>
          <w:rFonts w:ascii="Helvetica" w:hAnsi="Helvetica" w:cs="Arial"/>
          <w:sz w:val="22"/>
          <w:szCs w:val="22"/>
        </w:rPr>
        <w:t>Dazu ist es notwendig, d</w:t>
      </w:r>
      <w:r w:rsidR="00061A30" w:rsidRPr="6762F7B6">
        <w:rPr>
          <w:rFonts w:ascii="Helvetica" w:hAnsi="Helvetica" w:cs="Arial"/>
          <w:sz w:val="22"/>
          <w:szCs w:val="22"/>
        </w:rPr>
        <w:t xml:space="preserve">ass Kenntnisse auch rechtlich abgesichert angewendet werden dürfen. Das kann nur mit einer Befugniserweiterung im Rahmen der Spezialisierungen </w:t>
      </w:r>
      <w:r w:rsidR="008B621A" w:rsidRPr="6762F7B6">
        <w:rPr>
          <w:rFonts w:ascii="Helvetica" w:hAnsi="Helvetica" w:cs="Arial"/>
          <w:sz w:val="22"/>
          <w:szCs w:val="22"/>
        </w:rPr>
        <w:t>geschehen. Daher muss die</w:t>
      </w:r>
      <w:r w:rsidR="003C2974" w:rsidRPr="6762F7B6">
        <w:rPr>
          <w:rFonts w:ascii="Helvetica" w:hAnsi="Helvetica" w:cs="Arial"/>
          <w:sz w:val="22"/>
          <w:szCs w:val="22"/>
        </w:rPr>
        <w:t>se Formulierung nach §43</w:t>
      </w:r>
      <w:r w:rsidR="002547C6" w:rsidRPr="6762F7B6">
        <w:rPr>
          <w:rFonts w:ascii="Helvetica" w:hAnsi="Helvetica" w:cs="Arial"/>
          <w:sz w:val="22"/>
          <w:szCs w:val="22"/>
        </w:rPr>
        <w:t xml:space="preserve"> </w:t>
      </w:r>
      <w:r w:rsidR="003C2974" w:rsidRPr="6762F7B6">
        <w:rPr>
          <w:rFonts w:ascii="Helvetica" w:hAnsi="Helvetica" w:cs="Arial"/>
          <w:sz w:val="22"/>
          <w:szCs w:val="22"/>
        </w:rPr>
        <w:t xml:space="preserve">verbindlich </w:t>
      </w:r>
      <w:r w:rsidR="444A765D" w:rsidRPr="6762F7B6">
        <w:rPr>
          <w:rFonts w:ascii="Helvetica" w:hAnsi="Helvetica" w:cs="Arial"/>
          <w:sz w:val="22"/>
          <w:szCs w:val="22"/>
        </w:rPr>
        <w:t xml:space="preserve">im Gesetzestext verankert und entsprechend </w:t>
      </w:r>
      <w:r w:rsidR="003C2974" w:rsidRPr="6762F7B6">
        <w:rPr>
          <w:rFonts w:ascii="Helvetica" w:hAnsi="Helvetica" w:cs="Arial"/>
          <w:sz w:val="22"/>
          <w:szCs w:val="22"/>
        </w:rPr>
        <w:t xml:space="preserve">formuliert werden. </w:t>
      </w:r>
      <w:r w:rsidR="00372570" w:rsidRPr="6762F7B6">
        <w:rPr>
          <w:rFonts w:ascii="Helvetica" w:hAnsi="Helvetica" w:cs="Arial"/>
          <w:sz w:val="22"/>
          <w:szCs w:val="22"/>
        </w:rPr>
        <w:t>D</w:t>
      </w:r>
      <w:r w:rsidR="1F7C5A01" w:rsidRPr="6762F7B6">
        <w:rPr>
          <w:rFonts w:ascii="Helvetica" w:hAnsi="Helvetica" w:cs="Arial"/>
          <w:sz w:val="22"/>
          <w:szCs w:val="22"/>
        </w:rPr>
        <w:t>ies</w:t>
      </w:r>
      <w:r w:rsidR="00372570" w:rsidRPr="6762F7B6">
        <w:rPr>
          <w:rFonts w:ascii="Helvetica" w:hAnsi="Helvetica" w:cs="Arial"/>
          <w:sz w:val="22"/>
          <w:szCs w:val="22"/>
        </w:rPr>
        <w:t xml:space="preserve"> </w:t>
      </w:r>
      <w:r w:rsidR="00BD53B4" w:rsidRPr="6762F7B6">
        <w:rPr>
          <w:rFonts w:ascii="Helvetica" w:hAnsi="Helvetica" w:cs="Arial"/>
          <w:sz w:val="22"/>
          <w:szCs w:val="22"/>
        </w:rPr>
        <w:t xml:space="preserve">macht die Berufe und den Standort Österreich </w:t>
      </w:r>
      <w:r w:rsidR="00AC37D4" w:rsidRPr="6762F7B6">
        <w:rPr>
          <w:rFonts w:ascii="Helvetica" w:hAnsi="Helvetica" w:cs="Arial"/>
          <w:sz w:val="22"/>
          <w:szCs w:val="22"/>
        </w:rPr>
        <w:t xml:space="preserve">wirtschaftlich </w:t>
      </w:r>
      <w:r w:rsidR="00BD53B4" w:rsidRPr="6762F7B6">
        <w:rPr>
          <w:rFonts w:ascii="Helvetica" w:hAnsi="Helvetica" w:cs="Arial"/>
          <w:sz w:val="22"/>
          <w:szCs w:val="22"/>
        </w:rPr>
        <w:t xml:space="preserve">attraktiver. </w:t>
      </w:r>
      <w:r w:rsidR="00AC37D4" w:rsidRPr="6762F7B6">
        <w:rPr>
          <w:rFonts w:ascii="Helvetica" w:hAnsi="Helvetica" w:cs="Arial"/>
          <w:sz w:val="22"/>
          <w:szCs w:val="22"/>
        </w:rPr>
        <w:t xml:space="preserve">Die berufliche Weiterentwicklung muss gegeben sein, um Patient:innen die beste Versorgung zu bieten und </w:t>
      </w:r>
      <w:r w:rsidR="00CA2DEC" w:rsidRPr="6762F7B6">
        <w:rPr>
          <w:rFonts w:ascii="Helvetica" w:hAnsi="Helvetica" w:cs="Arial"/>
          <w:sz w:val="22"/>
          <w:szCs w:val="22"/>
        </w:rPr>
        <w:t xml:space="preserve">die Gesundheitsberufe für die nächsten Generationen als attraktive und </w:t>
      </w:r>
      <w:r w:rsidR="17B07BC9" w:rsidRPr="6762F7B6">
        <w:rPr>
          <w:rFonts w:ascii="Helvetica" w:hAnsi="Helvetica" w:cs="Arial"/>
          <w:sz w:val="22"/>
          <w:szCs w:val="22"/>
        </w:rPr>
        <w:t>erstrebenswerte</w:t>
      </w:r>
      <w:r w:rsidR="00CA2DEC" w:rsidRPr="6762F7B6">
        <w:rPr>
          <w:rFonts w:ascii="Helvetica" w:hAnsi="Helvetica" w:cs="Arial"/>
          <w:sz w:val="22"/>
          <w:szCs w:val="22"/>
        </w:rPr>
        <w:t xml:space="preserve"> </w:t>
      </w:r>
      <w:r w:rsidR="17B07BC9" w:rsidRPr="6762F7B6">
        <w:rPr>
          <w:rFonts w:ascii="Helvetica" w:hAnsi="Helvetica" w:cs="Arial"/>
          <w:sz w:val="22"/>
          <w:szCs w:val="22"/>
        </w:rPr>
        <w:t>Berufsperspektive zu verankern</w:t>
      </w:r>
      <w:r w:rsidR="00CA2DEC" w:rsidRPr="6762F7B6">
        <w:rPr>
          <w:rFonts w:ascii="Helvetica" w:hAnsi="Helvetica" w:cs="Arial"/>
          <w:sz w:val="22"/>
          <w:szCs w:val="22"/>
        </w:rPr>
        <w:t>.</w:t>
      </w:r>
    </w:p>
    <w:p w14:paraId="7F50F9D9" w14:textId="77777777" w:rsidR="00340D87" w:rsidRPr="00C255F7" w:rsidRDefault="00340D87" w:rsidP="00245B2A">
      <w:pPr>
        <w:jc w:val="both"/>
        <w:rPr>
          <w:rFonts w:ascii="Helvetica" w:hAnsi="Helvetica" w:cs="Arial"/>
          <w:sz w:val="22"/>
          <w:szCs w:val="22"/>
        </w:rPr>
      </w:pPr>
    </w:p>
    <w:p w14:paraId="60CD2C37" w14:textId="1F895FB3" w:rsidR="0069231A" w:rsidRPr="00C255F7" w:rsidRDefault="021EED9C" w:rsidP="00245B2A">
      <w:pPr>
        <w:spacing w:line="259" w:lineRule="auto"/>
        <w:jc w:val="both"/>
        <w:rPr>
          <w:rFonts w:ascii="Helvetica" w:hAnsi="Helvetica" w:cs="Arial"/>
          <w:sz w:val="22"/>
          <w:szCs w:val="22"/>
        </w:rPr>
      </w:pPr>
      <w:r w:rsidRPr="6762F7B6">
        <w:rPr>
          <w:rFonts w:ascii="Helvetica" w:hAnsi="Helvetica" w:cs="Arial"/>
          <w:b/>
          <w:bCs/>
          <w:sz w:val="22"/>
          <w:szCs w:val="22"/>
        </w:rPr>
        <w:t>Textbaustein 4</w:t>
      </w:r>
      <w:r w:rsidRPr="6762F7B6">
        <w:rPr>
          <w:rFonts w:ascii="Helvetica" w:hAnsi="Helvetica" w:cs="Arial"/>
          <w:sz w:val="22"/>
          <w:szCs w:val="22"/>
        </w:rPr>
        <w:t xml:space="preserve">: </w:t>
      </w:r>
      <w:r w:rsidR="0074174F" w:rsidRPr="6762F7B6">
        <w:rPr>
          <w:rFonts w:ascii="Helvetica" w:hAnsi="Helvetica" w:cs="Arial"/>
          <w:sz w:val="22"/>
          <w:szCs w:val="22"/>
        </w:rPr>
        <w:t xml:space="preserve">Der aktuelle Entwurf </w:t>
      </w:r>
      <w:r w:rsidR="003C2974" w:rsidRPr="6762F7B6">
        <w:rPr>
          <w:rFonts w:ascii="Helvetica" w:hAnsi="Helvetica" w:cs="Arial"/>
          <w:sz w:val="22"/>
          <w:szCs w:val="22"/>
        </w:rPr>
        <w:t xml:space="preserve">des §43 </w:t>
      </w:r>
      <w:r w:rsidR="009315AC" w:rsidRPr="6762F7B6">
        <w:rPr>
          <w:rFonts w:ascii="Helvetica" w:hAnsi="Helvetica" w:cs="Arial"/>
          <w:sz w:val="22"/>
          <w:szCs w:val="22"/>
        </w:rPr>
        <w:t xml:space="preserve">sieht </w:t>
      </w:r>
      <w:r w:rsidR="0074174F" w:rsidRPr="6762F7B6">
        <w:rPr>
          <w:rFonts w:ascii="Helvetica" w:hAnsi="Helvetica" w:cs="Arial"/>
          <w:sz w:val="22"/>
          <w:szCs w:val="22"/>
        </w:rPr>
        <w:t xml:space="preserve">Fortbildungsmöglichkeiten </w:t>
      </w:r>
      <w:r w:rsidR="00DA0DE8" w:rsidRPr="6762F7B6">
        <w:rPr>
          <w:rFonts w:ascii="Helvetica" w:hAnsi="Helvetica" w:cs="Arial"/>
          <w:sz w:val="22"/>
          <w:szCs w:val="22"/>
        </w:rPr>
        <w:t xml:space="preserve">vor, die im Umfang von mindestens 60 ECTS </w:t>
      </w:r>
      <w:r w:rsidR="0063397F" w:rsidRPr="6762F7B6">
        <w:rPr>
          <w:rFonts w:ascii="Helvetica" w:hAnsi="Helvetica" w:cs="Arial"/>
          <w:sz w:val="22"/>
          <w:szCs w:val="22"/>
        </w:rPr>
        <w:t>angeboten werden</w:t>
      </w:r>
      <w:r w:rsidR="00574290" w:rsidRPr="6762F7B6">
        <w:rPr>
          <w:rFonts w:ascii="Helvetica" w:hAnsi="Helvetica" w:cs="Arial"/>
          <w:sz w:val="22"/>
          <w:szCs w:val="22"/>
        </w:rPr>
        <w:t xml:space="preserve"> können</w:t>
      </w:r>
      <w:r w:rsidR="0063397F" w:rsidRPr="6762F7B6">
        <w:rPr>
          <w:rFonts w:ascii="Helvetica" w:hAnsi="Helvetica" w:cs="Arial"/>
          <w:sz w:val="22"/>
          <w:szCs w:val="22"/>
        </w:rPr>
        <w:t xml:space="preserve">. </w:t>
      </w:r>
      <w:r w:rsidR="00574290" w:rsidRPr="6762F7B6">
        <w:rPr>
          <w:rFonts w:ascii="Helvetica" w:hAnsi="Helvetica" w:cs="Arial"/>
          <w:sz w:val="22"/>
          <w:szCs w:val="22"/>
        </w:rPr>
        <w:t xml:space="preserve">Im Sinne der Rechtssicherheit </w:t>
      </w:r>
      <w:r w:rsidR="00E95FED" w:rsidRPr="6762F7B6">
        <w:rPr>
          <w:rFonts w:ascii="Helvetica" w:hAnsi="Helvetica" w:cs="Arial"/>
          <w:sz w:val="22"/>
          <w:szCs w:val="22"/>
        </w:rPr>
        <w:t>und kontinuierlichen Weiterbildung</w:t>
      </w:r>
      <w:r w:rsidR="00C31F89" w:rsidRPr="6762F7B6">
        <w:rPr>
          <w:rFonts w:ascii="Helvetica" w:hAnsi="Helvetica" w:cs="Arial"/>
          <w:sz w:val="22"/>
          <w:szCs w:val="22"/>
        </w:rPr>
        <w:t xml:space="preserve">schancen für die Berufe </w:t>
      </w:r>
      <w:r w:rsidR="00574290" w:rsidRPr="6762F7B6">
        <w:rPr>
          <w:rFonts w:ascii="Helvetica" w:hAnsi="Helvetica" w:cs="Arial"/>
          <w:sz w:val="22"/>
          <w:szCs w:val="22"/>
        </w:rPr>
        <w:t xml:space="preserve">müssen aber auch solche </w:t>
      </w:r>
      <w:r w:rsidR="0074174F" w:rsidRPr="6762F7B6">
        <w:rPr>
          <w:rFonts w:ascii="Helvetica" w:hAnsi="Helvetica" w:cs="Arial"/>
          <w:sz w:val="22"/>
          <w:szCs w:val="22"/>
        </w:rPr>
        <w:t>abgebildet sein, die weniger als 60 ECT</w:t>
      </w:r>
      <w:r w:rsidR="00C31F89" w:rsidRPr="6762F7B6">
        <w:rPr>
          <w:rFonts w:ascii="Helvetica" w:hAnsi="Helvetica" w:cs="Arial"/>
          <w:sz w:val="22"/>
          <w:szCs w:val="22"/>
        </w:rPr>
        <w:t>S</w:t>
      </w:r>
      <w:r w:rsidR="0074174F" w:rsidRPr="6762F7B6">
        <w:rPr>
          <w:rFonts w:ascii="Helvetica" w:hAnsi="Helvetica" w:cs="Arial"/>
          <w:sz w:val="22"/>
          <w:szCs w:val="22"/>
        </w:rPr>
        <w:t xml:space="preserve"> umfassen</w:t>
      </w:r>
      <w:r w:rsidR="00C31F89" w:rsidRPr="6762F7B6">
        <w:rPr>
          <w:rFonts w:ascii="Helvetica" w:hAnsi="Helvetica" w:cs="Arial"/>
          <w:sz w:val="22"/>
          <w:szCs w:val="22"/>
        </w:rPr>
        <w:t xml:space="preserve">. </w:t>
      </w:r>
      <w:r w:rsidR="6C9AD7CF" w:rsidRPr="6762F7B6">
        <w:rPr>
          <w:rFonts w:ascii="Helvetica" w:hAnsi="Helvetica" w:cs="Arial"/>
          <w:sz w:val="22"/>
          <w:szCs w:val="22"/>
        </w:rPr>
        <w:t xml:space="preserve">Dies </w:t>
      </w:r>
      <w:r w:rsidR="00C31F89" w:rsidRPr="6762F7B6">
        <w:rPr>
          <w:rFonts w:ascii="Helvetica" w:hAnsi="Helvetica" w:cs="Arial"/>
          <w:sz w:val="22"/>
          <w:szCs w:val="22"/>
        </w:rPr>
        <w:t>sind</w:t>
      </w:r>
      <w:r w:rsidR="00574290" w:rsidRPr="6762F7B6">
        <w:rPr>
          <w:rFonts w:ascii="Helvetica" w:hAnsi="Helvetica" w:cs="Arial"/>
          <w:sz w:val="22"/>
          <w:szCs w:val="22"/>
        </w:rPr>
        <w:t xml:space="preserve"> </w:t>
      </w:r>
      <w:r w:rsidR="00C31F89" w:rsidRPr="6762F7B6">
        <w:rPr>
          <w:rFonts w:ascii="Helvetica" w:hAnsi="Helvetica" w:cs="Arial"/>
          <w:sz w:val="22"/>
          <w:szCs w:val="22"/>
        </w:rPr>
        <w:t>zum Beispiel</w:t>
      </w:r>
      <w:r w:rsidR="0074174F" w:rsidRPr="6762F7B6">
        <w:rPr>
          <w:rFonts w:ascii="Helvetica" w:hAnsi="Helvetica" w:cs="Arial"/>
          <w:sz w:val="22"/>
          <w:szCs w:val="22"/>
        </w:rPr>
        <w:t xml:space="preserve"> der Zertifikatskurs Diabetesschulung/-beratung vom Verband der Diaetologen Österreichs.</w:t>
      </w:r>
      <w:r w:rsidR="00574290" w:rsidRPr="6762F7B6">
        <w:rPr>
          <w:rFonts w:ascii="Helvetica" w:hAnsi="Helvetica" w:cs="Arial"/>
          <w:sz w:val="22"/>
          <w:szCs w:val="22"/>
        </w:rPr>
        <w:t xml:space="preserve"> </w:t>
      </w:r>
    </w:p>
    <w:p w14:paraId="46B53612" w14:textId="18847F78" w:rsidR="00574290" w:rsidRPr="00C255F7" w:rsidRDefault="00574290" w:rsidP="00245B2A">
      <w:pPr>
        <w:jc w:val="both"/>
        <w:rPr>
          <w:rFonts w:ascii="Helvetica" w:hAnsi="Helvetica" w:cs="Arial"/>
          <w:sz w:val="22"/>
          <w:szCs w:val="22"/>
        </w:rPr>
      </w:pPr>
    </w:p>
    <w:p w14:paraId="080C3F57" w14:textId="1AF8C0F9" w:rsidR="2C4EBBB4" w:rsidRPr="007B1326" w:rsidRDefault="2C4EBBB4" w:rsidP="6762F7B6">
      <w:pPr>
        <w:jc w:val="both"/>
        <w:rPr>
          <w:rFonts w:ascii="Helvetica" w:hAnsi="Helvetica" w:cs="Arial"/>
          <w:sz w:val="22"/>
          <w:szCs w:val="22"/>
        </w:rPr>
      </w:pPr>
      <w:r w:rsidRPr="007B1326">
        <w:rPr>
          <w:rFonts w:ascii="Helvetica" w:hAnsi="Helvetica" w:cs="Arial"/>
          <w:b/>
          <w:bCs/>
          <w:sz w:val="22"/>
          <w:szCs w:val="22"/>
        </w:rPr>
        <w:t>Textbaustein 5</w:t>
      </w:r>
      <w:r w:rsidRPr="007B1326">
        <w:rPr>
          <w:rFonts w:ascii="Helvetica" w:hAnsi="Helvetica" w:cs="Arial"/>
          <w:sz w:val="22"/>
          <w:szCs w:val="22"/>
        </w:rPr>
        <w:t xml:space="preserve">:  </w:t>
      </w:r>
      <w:r w:rsidR="1BDF05C7" w:rsidRPr="007B1326">
        <w:rPr>
          <w:rFonts w:ascii="Helvetica" w:hAnsi="Helvetica" w:cs="Arial"/>
          <w:sz w:val="22"/>
          <w:szCs w:val="22"/>
        </w:rPr>
        <w:t>Die Befugniserweiterung im Rahmen der Spezialisierungen muss gesetzlich festgeschrieben werden. Daher muss diese Formulierung nach §43 verbindlich im Gesetzestext formuliert werden, und somit d</w:t>
      </w:r>
      <w:r w:rsidR="63A0B6F9" w:rsidRPr="007B1326">
        <w:rPr>
          <w:rFonts w:ascii="Helvetica" w:hAnsi="Helvetica" w:cs="Arial"/>
          <w:sz w:val="22"/>
          <w:szCs w:val="22"/>
        </w:rPr>
        <w:t>en Kompetenzbereich erweitern.</w:t>
      </w:r>
    </w:p>
    <w:p w14:paraId="26B5DD48" w14:textId="36FC5B2A" w:rsidR="6762F7B6" w:rsidRPr="007B1326" w:rsidRDefault="6762F7B6" w:rsidP="6762F7B6">
      <w:pPr>
        <w:jc w:val="both"/>
        <w:rPr>
          <w:rFonts w:ascii="Helvetica" w:hAnsi="Helvetica" w:cs="Arial"/>
          <w:sz w:val="22"/>
          <w:szCs w:val="22"/>
        </w:rPr>
      </w:pPr>
    </w:p>
    <w:p w14:paraId="3E669484" w14:textId="3194925C" w:rsidR="63A0B6F9" w:rsidRPr="007B1326" w:rsidRDefault="63A0B6F9" w:rsidP="6762F7B6">
      <w:pPr>
        <w:jc w:val="both"/>
        <w:rPr>
          <w:rFonts w:ascii="Helvetica" w:hAnsi="Helvetica" w:cs="Arial"/>
          <w:sz w:val="22"/>
          <w:szCs w:val="22"/>
        </w:rPr>
      </w:pPr>
      <w:r w:rsidRPr="007B1326">
        <w:rPr>
          <w:rFonts w:ascii="Helvetica" w:hAnsi="Helvetica" w:cs="Arial"/>
          <w:b/>
          <w:bCs/>
          <w:sz w:val="22"/>
          <w:szCs w:val="22"/>
        </w:rPr>
        <w:t>Textbaustein 6</w:t>
      </w:r>
      <w:r w:rsidRPr="007B1326">
        <w:rPr>
          <w:rFonts w:ascii="Helvetica" w:hAnsi="Helvetica" w:cs="Arial"/>
          <w:sz w:val="22"/>
          <w:szCs w:val="22"/>
        </w:rPr>
        <w:t>: Das Gesundheitssystem ist durch einen akuten Personalmangel betroffen, und MTD-Beruf</w:t>
      </w:r>
      <w:r w:rsidR="45A95F2F" w:rsidRPr="007B1326">
        <w:rPr>
          <w:rFonts w:ascii="Helvetica" w:hAnsi="Helvetica" w:cs="Arial"/>
          <w:sz w:val="22"/>
          <w:szCs w:val="22"/>
        </w:rPr>
        <w:t>sangehörige</w:t>
      </w:r>
      <w:r w:rsidRPr="007B1326">
        <w:rPr>
          <w:rFonts w:ascii="Helvetica" w:hAnsi="Helvetica" w:cs="Arial"/>
          <w:sz w:val="22"/>
          <w:szCs w:val="22"/>
        </w:rPr>
        <w:t xml:space="preserve"> </w:t>
      </w:r>
      <w:r w:rsidR="433390F4" w:rsidRPr="007B1326">
        <w:rPr>
          <w:rFonts w:ascii="Helvetica" w:hAnsi="Helvetica" w:cs="Arial"/>
          <w:sz w:val="22"/>
          <w:szCs w:val="22"/>
        </w:rPr>
        <w:t>tragen einen wichtigen Teil zur Lösung dieses Problems bei</w:t>
      </w:r>
      <w:r w:rsidRPr="007B1326">
        <w:rPr>
          <w:rFonts w:ascii="Helvetica" w:hAnsi="Helvetica" w:cs="Arial"/>
          <w:sz w:val="22"/>
          <w:szCs w:val="22"/>
        </w:rPr>
        <w:t>. Um Rechtssicherheit für Berufsangehörige</w:t>
      </w:r>
      <w:r w:rsidR="0D6B1062" w:rsidRPr="007B1326">
        <w:rPr>
          <w:rFonts w:ascii="Helvetica" w:hAnsi="Helvetica" w:cs="Arial"/>
          <w:sz w:val="22"/>
          <w:szCs w:val="22"/>
        </w:rPr>
        <w:t>,</w:t>
      </w:r>
      <w:r w:rsidRPr="007B1326">
        <w:rPr>
          <w:rFonts w:ascii="Helvetica" w:hAnsi="Helvetica" w:cs="Arial"/>
          <w:sz w:val="22"/>
          <w:szCs w:val="22"/>
        </w:rPr>
        <w:t xml:space="preserve"> und für Patient:innen</w:t>
      </w:r>
      <w:r w:rsidR="6929AC01" w:rsidRPr="007B1326">
        <w:rPr>
          <w:rFonts w:ascii="Helvetica" w:hAnsi="Helvetica" w:cs="Arial"/>
          <w:sz w:val="22"/>
          <w:szCs w:val="22"/>
        </w:rPr>
        <w:t xml:space="preserve">, </w:t>
      </w:r>
      <w:r w:rsidRPr="007B1326">
        <w:rPr>
          <w:rFonts w:ascii="Helvetica" w:hAnsi="Helvetica" w:cs="Arial"/>
          <w:sz w:val="22"/>
          <w:szCs w:val="22"/>
        </w:rPr>
        <w:t xml:space="preserve">sicherzustellen, muss die </w:t>
      </w:r>
      <w:r w:rsidR="04CB4625" w:rsidRPr="007B1326">
        <w:rPr>
          <w:rFonts w:ascii="Helvetica" w:hAnsi="Helvetica" w:cs="Arial"/>
          <w:sz w:val="22"/>
          <w:szCs w:val="22"/>
        </w:rPr>
        <w:t xml:space="preserve">Befugniserweiterung mit der </w:t>
      </w:r>
      <w:r w:rsidRPr="007B1326">
        <w:rPr>
          <w:rFonts w:ascii="Helvetica" w:hAnsi="Helvetica" w:cs="Arial"/>
          <w:sz w:val="22"/>
          <w:szCs w:val="22"/>
        </w:rPr>
        <w:t>Spezialisierung nach §43 als Anreiz verankert werden. D</w:t>
      </w:r>
      <w:r w:rsidR="00A4EC56" w:rsidRPr="007B1326">
        <w:rPr>
          <w:rFonts w:ascii="Helvetica" w:hAnsi="Helvetica" w:cs="Arial"/>
          <w:sz w:val="22"/>
          <w:szCs w:val="22"/>
        </w:rPr>
        <w:t>ies</w:t>
      </w:r>
      <w:r w:rsidRPr="007B1326">
        <w:rPr>
          <w:rFonts w:ascii="Helvetica" w:hAnsi="Helvetica" w:cs="Arial"/>
          <w:sz w:val="22"/>
          <w:szCs w:val="22"/>
        </w:rPr>
        <w:t xml:space="preserve"> </w:t>
      </w:r>
      <w:r w:rsidR="3E56D6BB" w:rsidRPr="007B1326">
        <w:rPr>
          <w:rFonts w:ascii="Helvetica" w:hAnsi="Helvetica" w:cs="Arial"/>
          <w:sz w:val="22"/>
          <w:szCs w:val="22"/>
        </w:rPr>
        <w:t xml:space="preserve">attraktiviert </w:t>
      </w:r>
      <w:r w:rsidR="56759A24" w:rsidRPr="007B1326">
        <w:rPr>
          <w:rFonts w:ascii="Helvetica" w:hAnsi="Helvetica" w:cs="Arial"/>
          <w:sz w:val="22"/>
          <w:szCs w:val="22"/>
        </w:rPr>
        <w:t xml:space="preserve">den Beruf und bietet absehbare </w:t>
      </w:r>
      <w:r w:rsidRPr="007B1326">
        <w:rPr>
          <w:rFonts w:ascii="Helvetica" w:hAnsi="Helvetica" w:cs="Arial"/>
          <w:sz w:val="22"/>
          <w:szCs w:val="22"/>
        </w:rPr>
        <w:t>Weiterentwicklungsmöglichkeiten im Berufsbild.</w:t>
      </w:r>
    </w:p>
    <w:p w14:paraId="382F7AC5" w14:textId="4225EFF0" w:rsidR="6762F7B6" w:rsidRPr="007B1326" w:rsidRDefault="6762F7B6" w:rsidP="6762F7B6">
      <w:pPr>
        <w:jc w:val="both"/>
        <w:rPr>
          <w:rFonts w:ascii="Helvetica" w:hAnsi="Helvetica" w:cs="Arial"/>
          <w:sz w:val="22"/>
          <w:szCs w:val="22"/>
        </w:rPr>
      </w:pPr>
    </w:p>
    <w:p w14:paraId="38DA7BA3" w14:textId="2783F105" w:rsidR="63A0B6F9" w:rsidRDefault="63A0B6F9" w:rsidP="6762F7B6">
      <w:pPr>
        <w:jc w:val="both"/>
        <w:rPr>
          <w:rFonts w:ascii="Helvetica" w:hAnsi="Helvetica" w:cs="Arial"/>
          <w:sz w:val="22"/>
          <w:szCs w:val="22"/>
          <w:lang w:val="de-DE"/>
        </w:rPr>
      </w:pPr>
      <w:r w:rsidRPr="007B1326">
        <w:rPr>
          <w:rFonts w:ascii="Helvetica" w:hAnsi="Helvetica" w:cs="Arial"/>
          <w:b/>
          <w:bCs/>
          <w:sz w:val="22"/>
          <w:szCs w:val="22"/>
        </w:rPr>
        <w:t>Textbaustein 7</w:t>
      </w:r>
      <w:r w:rsidRPr="007B1326">
        <w:rPr>
          <w:rFonts w:ascii="Helvetica" w:hAnsi="Helvetica" w:cs="Arial"/>
          <w:sz w:val="22"/>
          <w:szCs w:val="22"/>
        </w:rPr>
        <w:t>:</w:t>
      </w:r>
      <w:r w:rsidR="33FB020B" w:rsidRPr="007B1326">
        <w:rPr>
          <w:rFonts w:ascii="Helvetica" w:hAnsi="Helvetica" w:cs="Arial"/>
          <w:sz w:val="22"/>
          <w:szCs w:val="22"/>
        </w:rPr>
        <w:t xml:space="preserve"> </w:t>
      </w:r>
      <w:r w:rsidR="33FB020B" w:rsidRPr="007B1326">
        <w:rPr>
          <w:rFonts w:ascii="Helvetica" w:hAnsi="Helvetica" w:cs="Arial"/>
          <w:sz w:val="22"/>
          <w:szCs w:val="22"/>
          <w:lang w:val="de-DE"/>
        </w:rPr>
        <w:t>Mit einer Spezialisierung soll auch eine Befugniserweiterung einhergehen. Diese Änderung schafft berufliche Anreize und rechtlich abgesicherte Chancen auf weitere Karrieremodelle. Es ist daher notwendig, dass bei §43 zu den Spezialisierungen von einer „Kann-Bestimmung“ abgesehen wird, und diese per Gesetz verbindlich (zu einer „Muss-Bestimmung“) wird.</w:t>
      </w:r>
    </w:p>
    <w:p w14:paraId="784FE89A" w14:textId="5C4E71F7" w:rsidR="6762F7B6" w:rsidRDefault="6762F7B6" w:rsidP="6762F7B6">
      <w:pPr>
        <w:jc w:val="both"/>
        <w:rPr>
          <w:rFonts w:ascii="Helvetica" w:hAnsi="Helvetica" w:cs="Arial"/>
          <w:sz w:val="22"/>
          <w:szCs w:val="22"/>
        </w:rPr>
      </w:pPr>
    </w:p>
    <w:p w14:paraId="7E7655B7" w14:textId="1C0A09D1" w:rsidR="63A0B6F9" w:rsidRDefault="63A0B6F9" w:rsidP="6762F7B6">
      <w:pPr>
        <w:spacing w:line="259" w:lineRule="auto"/>
        <w:jc w:val="both"/>
        <w:rPr>
          <w:rFonts w:ascii="Helvetica" w:hAnsi="Helvetica" w:cs="Arial"/>
          <w:sz w:val="22"/>
          <w:szCs w:val="22"/>
          <w:lang w:val="de-DE"/>
        </w:rPr>
      </w:pPr>
      <w:r w:rsidRPr="007B1326">
        <w:rPr>
          <w:rFonts w:ascii="Helvetica" w:hAnsi="Helvetica" w:cs="Arial"/>
          <w:b/>
          <w:bCs/>
          <w:sz w:val="22"/>
          <w:szCs w:val="22"/>
        </w:rPr>
        <w:t xml:space="preserve">Textbaustein 8: </w:t>
      </w:r>
      <w:r w:rsidR="54245D50" w:rsidRPr="007B1326">
        <w:rPr>
          <w:rFonts w:ascii="Helvetica" w:hAnsi="Helvetica" w:cs="Arial"/>
          <w:sz w:val="22"/>
          <w:szCs w:val="22"/>
          <w:lang w:val="de-DE"/>
        </w:rPr>
        <w:t>Als Berufsangehörige wollen wir unseren Patient:innen immer die beste Behandlung ermöglichen</w:t>
      </w:r>
      <w:r w:rsidR="54245D50" w:rsidRPr="6762F7B6">
        <w:rPr>
          <w:rFonts w:ascii="Helvetica" w:hAnsi="Helvetica" w:cs="Arial"/>
          <w:sz w:val="22"/>
          <w:szCs w:val="22"/>
          <w:lang w:val="de-DE"/>
        </w:rPr>
        <w:t>. Dazu ist ein rechtlich abgesicherter Handelsspielraum nötig. Die Behandlung auf Basis der Spezialisierungen darf ihnen daher n</w:t>
      </w:r>
      <w:r w:rsidR="74D1EAB7" w:rsidRPr="6762F7B6">
        <w:rPr>
          <w:rFonts w:ascii="Helvetica" w:hAnsi="Helvetica" w:cs="Arial"/>
          <w:sz w:val="22"/>
          <w:szCs w:val="22"/>
          <w:lang w:val="de-DE"/>
        </w:rPr>
        <w:t xml:space="preserve">icht </w:t>
      </w:r>
      <w:r w:rsidR="54245D50" w:rsidRPr="6762F7B6">
        <w:rPr>
          <w:rFonts w:ascii="Helvetica" w:hAnsi="Helvetica" w:cs="Arial"/>
          <w:sz w:val="22"/>
          <w:szCs w:val="22"/>
          <w:lang w:val="de-DE"/>
        </w:rPr>
        <w:t xml:space="preserve">vorenthalten werden sollte. </w:t>
      </w:r>
      <w:r w:rsidR="4BD8A193" w:rsidRPr="6762F7B6">
        <w:rPr>
          <w:rFonts w:ascii="Helvetica" w:hAnsi="Helvetica" w:cs="Arial"/>
          <w:sz w:val="22"/>
          <w:szCs w:val="22"/>
          <w:lang w:val="de-DE"/>
        </w:rPr>
        <w:t xml:space="preserve">Es ist daher notwendig, dass bei §43 eine Befugniserweiterung ermöglicht wird. </w:t>
      </w:r>
    </w:p>
    <w:p w14:paraId="56907EAA" w14:textId="6E7DE3DB" w:rsidR="6762F7B6" w:rsidRDefault="6762F7B6" w:rsidP="6762F7B6">
      <w:pPr>
        <w:spacing w:line="259" w:lineRule="auto"/>
        <w:jc w:val="both"/>
        <w:rPr>
          <w:rFonts w:ascii="Helvetica" w:hAnsi="Helvetica" w:cs="Arial"/>
          <w:sz w:val="22"/>
          <w:szCs w:val="22"/>
          <w:lang w:val="de-DE"/>
        </w:rPr>
      </w:pPr>
    </w:p>
    <w:p w14:paraId="68C02AE6" w14:textId="4D6EEB47" w:rsidR="6762F7B6" w:rsidRDefault="6762F7B6" w:rsidP="6762F7B6">
      <w:pPr>
        <w:jc w:val="both"/>
        <w:rPr>
          <w:rFonts w:ascii="Helvetica" w:hAnsi="Helvetica" w:cs="Arial"/>
          <w:sz w:val="22"/>
          <w:szCs w:val="22"/>
          <w:lang w:val="de-DE"/>
        </w:rPr>
      </w:pPr>
    </w:p>
    <w:p w14:paraId="29CEC74D" w14:textId="72B05D36" w:rsidR="00E675DC" w:rsidRPr="00C255F7" w:rsidRDefault="00E675DC" w:rsidP="6762F7B6">
      <w:pPr>
        <w:pStyle w:val="Listenabsatz"/>
        <w:numPr>
          <w:ilvl w:val="0"/>
          <w:numId w:val="3"/>
        </w:numPr>
        <w:jc w:val="both"/>
        <w:rPr>
          <w:rFonts w:ascii="Helvetica" w:hAnsi="Helvetica" w:cs="Arial"/>
          <w:b/>
          <w:bCs/>
          <w:sz w:val="22"/>
          <w:szCs w:val="22"/>
        </w:rPr>
      </w:pPr>
      <w:r w:rsidRPr="6762F7B6">
        <w:rPr>
          <w:rFonts w:ascii="Helvetica" w:hAnsi="Helvetica" w:cs="Arial"/>
          <w:b/>
          <w:bCs/>
          <w:sz w:val="22"/>
          <w:szCs w:val="22"/>
        </w:rPr>
        <w:t>Durchgehende Möglichkeit zur Akademisierung – öffentlich finanzierte Masterstudiengänge</w:t>
      </w:r>
      <w:r w:rsidR="007479D8" w:rsidRPr="6762F7B6">
        <w:rPr>
          <w:rFonts w:ascii="Helvetica" w:hAnsi="Helvetica" w:cs="Arial"/>
          <w:b/>
          <w:bCs/>
          <w:sz w:val="22"/>
          <w:szCs w:val="22"/>
        </w:rPr>
        <w:t xml:space="preserve"> (</w:t>
      </w:r>
      <w:r w:rsidR="00D3363D" w:rsidRPr="6762F7B6">
        <w:rPr>
          <w:rFonts w:ascii="Helvetica" w:hAnsi="Helvetica" w:cs="Arial"/>
          <w:b/>
          <w:bCs/>
          <w:sz w:val="22"/>
          <w:szCs w:val="22"/>
        </w:rPr>
        <w:t>2. Hauptstück, 3. Abschnitt, §43)</w:t>
      </w:r>
    </w:p>
    <w:p w14:paraId="488B3869" w14:textId="44C979D2" w:rsidR="00EB1C40" w:rsidRPr="00C255F7" w:rsidRDefault="00E675DC" w:rsidP="00245B2A">
      <w:pPr>
        <w:jc w:val="both"/>
        <w:rPr>
          <w:rFonts w:ascii="Helvetica" w:hAnsi="Helvetica" w:cs="Arial"/>
          <w:sz w:val="22"/>
          <w:szCs w:val="22"/>
        </w:rPr>
      </w:pPr>
      <w:r w:rsidRPr="6762F7B6">
        <w:rPr>
          <w:rFonts w:ascii="Helvetica" w:hAnsi="Helvetica" w:cs="Arial"/>
          <w:sz w:val="22"/>
          <w:szCs w:val="22"/>
        </w:rPr>
        <w:t xml:space="preserve"> </w:t>
      </w:r>
    </w:p>
    <w:p w14:paraId="26364C25" w14:textId="02C4A361" w:rsidR="39E83505" w:rsidRDefault="39E83505" w:rsidP="6762F7B6">
      <w:pPr>
        <w:jc w:val="both"/>
        <w:rPr>
          <w:rFonts w:ascii="Helvetica" w:hAnsi="Helvetica" w:cs="Arial"/>
          <w:sz w:val="22"/>
          <w:szCs w:val="22"/>
        </w:rPr>
      </w:pPr>
      <w:r w:rsidRPr="6762F7B6">
        <w:rPr>
          <w:rFonts w:ascii="Helvetica" w:hAnsi="Helvetica" w:cs="Arial"/>
          <w:b/>
          <w:bCs/>
          <w:sz w:val="22"/>
          <w:szCs w:val="22"/>
        </w:rPr>
        <w:t>Einleitungssatz</w:t>
      </w:r>
      <w:r w:rsidRPr="6762F7B6">
        <w:rPr>
          <w:rFonts w:ascii="Helvetica" w:hAnsi="Helvetica" w:cs="Arial"/>
          <w:sz w:val="22"/>
          <w:szCs w:val="22"/>
        </w:rPr>
        <w:t>: Öffentlich finanzierte Masterstudiengänge sollen für MTD-Berufsan</w:t>
      </w:r>
      <w:r w:rsidR="13D54520" w:rsidRPr="6762F7B6">
        <w:rPr>
          <w:rFonts w:ascii="Helvetica" w:hAnsi="Helvetica" w:cs="Arial"/>
          <w:sz w:val="22"/>
          <w:szCs w:val="22"/>
        </w:rPr>
        <w:t xml:space="preserve">gehörige möglich sein. </w:t>
      </w:r>
    </w:p>
    <w:p w14:paraId="49E24D27" w14:textId="2D0C9446" w:rsidR="6762F7B6" w:rsidRDefault="6762F7B6" w:rsidP="6762F7B6">
      <w:pPr>
        <w:jc w:val="both"/>
        <w:rPr>
          <w:rFonts w:ascii="Helvetica" w:hAnsi="Helvetica" w:cs="Arial"/>
          <w:sz w:val="22"/>
          <w:szCs w:val="22"/>
        </w:rPr>
      </w:pPr>
    </w:p>
    <w:p w14:paraId="6D97A23C" w14:textId="12323522" w:rsidR="7604BC1B" w:rsidRDefault="7604BC1B" w:rsidP="6762F7B6">
      <w:pPr>
        <w:jc w:val="both"/>
        <w:rPr>
          <w:rFonts w:ascii="Helvetica" w:hAnsi="Helvetica" w:cs="Arial"/>
          <w:i/>
          <w:iCs/>
          <w:sz w:val="22"/>
          <w:szCs w:val="22"/>
        </w:rPr>
      </w:pPr>
      <w:r w:rsidRPr="6762F7B6">
        <w:rPr>
          <w:rFonts w:ascii="Helvetica" w:hAnsi="Helvetica" w:cs="Arial"/>
          <w:i/>
          <w:iCs/>
          <w:sz w:val="22"/>
          <w:szCs w:val="22"/>
        </w:rPr>
        <w:t>Ergänzen Sie mit einem der nachfolgenden Textbausteine oder fügen Sie Ihre eigene Formulierung ein.</w:t>
      </w:r>
    </w:p>
    <w:p w14:paraId="0E3B258B" w14:textId="5638D657" w:rsidR="6762F7B6" w:rsidRDefault="6762F7B6" w:rsidP="6762F7B6">
      <w:pPr>
        <w:jc w:val="both"/>
        <w:rPr>
          <w:rFonts w:ascii="Helvetica" w:hAnsi="Helvetica" w:cs="Arial"/>
          <w:sz w:val="22"/>
          <w:szCs w:val="22"/>
        </w:rPr>
      </w:pPr>
    </w:p>
    <w:p w14:paraId="1BE6F078" w14:textId="69312426" w:rsidR="00D321DA" w:rsidRPr="00C255F7" w:rsidRDefault="5F1FE6E1" w:rsidP="00245B2A">
      <w:pPr>
        <w:jc w:val="both"/>
        <w:rPr>
          <w:rFonts w:ascii="Helvetica" w:eastAsia="Arial" w:hAnsi="Helvetica" w:cs="Arial"/>
          <w:sz w:val="22"/>
          <w:szCs w:val="22"/>
        </w:rPr>
      </w:pPr>
      <w:r w:rsidRPr="6762F7B6">
        <w:rPr>
          <w:rFonts w:ascii="Helvetica" w:hAnsi="Helvetica" w:cs="Arial"/>
          <w:b/>
          <w:bCs/>
          <w:sz w:val="22"/>
          <w:szCs w:val="22"/>
        </w:rPr>
        <w:lastRenderedPageBreak/>
        <w:t>Textbaustein 1:</w:t>
      </w:r>
      <w:r w:rsidRPr="6762F7B6">
        <w:rPr>
          <w:rFonts w:ascii="Helvetica" w:hAnsi="Helvetica" w:cs="Arial"/>
          <w:sz w:val="22"/>
          <w:szCs w:val="22"/>
        </w:rPr>
        <w:t xml:space="preserve"> </w:t>
      </w:r>
      <w:r w:rsidR="00367910" w:rsidRPr="6762F7B6">
        <w:rPr>
          <w:rFonts w:ascii="Helvetica" w:hAnsi="Helvetica" w:cs="Arial"/>
          <w:sz w:val="22"/>
          <w:szCs w:val="22"/>
        </w:rPr>
        <w:t xml:space="preserve">Berufsangehörige der MTD-Berufe leisten </w:t>
      </w:r>
      <w:r w:rsidR="00D5528F" w:rsidRPr="6762F7B6">
        <w:rPr>
          <w:rFonts w:ascii="Helvetica" w:eastAsia="Arial" w:hAnsi="Helvetica" w:cs="Arial"/>
          <w:sz w:val="22"/>
          <w:szCs w:val="22"/>
        </w:rPr>
        <w:t xml:space="preserve">spezielle, über das durchschnittliche Maß hinausgehende Verantwortung für den Menschen. </w:t>
      </w:r>
      <w:r w:rsidR="00D321DA" w:rsidRPr="6762F7B6">
        <w:rPr>
          <w:rFonts w:ascii="Helvetica" w:eastAsia="Arial" w:hAnsi="Helvetica" w:cs="Arial"/>
          <w:sz w:val="22"/>
          <w:szCs w:val="22"/>
        </w:rPr>
        <w:t>Dies sollte sich auch in ihrem Bildungsweg niederschlagen. Die weitere Professionalisierung der MTD-Berufe muss stattfinden</w:t>
      </w:r>
      <w:r w:rsidR="2A2A0E97" w:rsidRPr="6762F7B6">
        <w:rPr>
          <w:rFonts w:ascii="Helvetica" w:eastAsia="Arial" w:hAnsi="Helvetica" w:cs="Arial"/>
          <w:sz w:val="22"/>
          <w:szCs w:val="22"/>
        </w:rPr>
        <w:t xml:space="preserve"> </w:t>
      </w:r>
      <w:r w:rsidR="4E5CD269" w:rsidRPr="6762F7B6">
        <w:rPr>
          <w:rFonts w:ascii="Helvetica" w:eastAsia="Arial" w:hAnsi="Helvetica" w:cs="Arial"/>
          <w:sz w:val="22"/>
          <w:szCs w:val="22"/>
        </w:rPr>
        <w:t xml:space="preserve">– </w:t>
      </w:r>
      <w:r w:rsidR="00D321DA" w:rsidRPr="6762F7B6">
        <w:rPr>
          <w:rFonts w:ascii="Helvetica" w:eastAsia="Arial" w:hAnsi="Helvetica" w:cs="Arial"/>
          <w:sz w:val="22"/>
          <w:szCs w:val="22"/>
        </w:rPr>
        <w:t>auch im Sinne der Bologna-Architektur der FH-Ausbildungen. Durch diese Reform sollen Höherqualifizierungsmöglichkeiten im tertiären Bereich eröffnet werden</w:t>
      </w:r>
      <w:r w:rsidR="005937EC" w:rsidRPr="6762F7B6">
        <w:rPr>
          <w:rFonts w:ascii="Helvetica" w:eastAsia="Arial" w:hAnsi="Helvetica" w:cs="Arial"/>
          <w:sz w:val="22"/>
          <w:szCs w:val="22"/>
        </w:rPr>
        <w:t xml:space="preserve">, und </w:t>
      </w:r>
      <w:r w:rsidR="005937EC" w:rsidRPr="6762F7B6">
        <w:rPr>
          <w:rFonts w:ascii="Helvetica" w:hAnsi="Helvetica" w:cs="Arial"/>
          <w:sz w:val="22"/>
          <w:szCs w:val="22"/>
        </w:rPr>
        <w:t>öffentlich finanzierte Masterstudiengänge für die MTD-Berufsangehörigen Realität werden.</w:t>
      </w:r>
    </w:p>
    <w:p w14:paraId="3527C981" w14:textId="05A3F374" w:rsidR="00C031C4" w:rsidRPr="00C255F7" w:rsidRDefault="00C031C4" w:rsidP="00245B2A">
      <w:pPr>
        <w:jc w:val="both"/>
        <w:rPr>
          <w:rFonts w:ascii="Helvetica" w:hAnsi="Helvetica" w:cs="Arial"/>
          <w:sz w:val="22"/>
          <w:szCs w:val="22"/>
        </w:rPr>
      </w:pPr>
    </w:p>
    <w:p w14:paraId="7CC09B41" w14:textId="7E436631" w:rsidR="00E675DC" w:rsidRPr="00C255F7" w:rsidRDefault="56EB818F" w:rsidP="00245B2A">
      <w:pPr>
        <w:jc w:val="both"/>
        <w:rPr>
          <w:rFonts w:ascii="Helvetica" w:hAnsi="Helvetica" w:cs="Arial"/>
          <w:sz w:val="22"/>
          <w:szCs w:val="22"/>
        </w:rPr>
      </w:pPr>
      <w:r w:rsidRPr="6762F7B6">
        <w:rPr>
          <w:rFonts w:ascii="Helvetica" w:hAnsi="Helvetica" w:cs="Arial"/>
          <w:b/>
          <w:bCs/>
          <w:sz w:val="22"/>
          <w:szCs w:val="22"/>
        </w:rPr>
        <w:t>Textbaustein 2:</w:t>
      </w:r>
      <w:r w:rsidRPr="6762F7B6">
        <w:rPr>
          <w:rFonts w:ascii="Helvetica" w:hAnsi="Helvetica" w:cs="Arial"/>
          <w:sz w:val="22"/>
          <w:szCs w:val="22"/>
        </w:rPr>
        <w:t xml:space="preserve"> </w:t>
      </w:r>
      <w:r w:rsidR="2E8E96D1" w:rsidRPr="6762F7B6">
        <w:rPr>
          <w:rFonts w:ascii="Helvetica" w:hAnsi="Helvetica" w:cs="Arial"/>
          <w:sz w:val="22"/>
          <w:szCs w:val="22"/>
        </w:rPr>
        <w:t xml:space="preserve">Ein </w:t>
      </w:r>
      <w:r w:rsidR="00D321DA" w:rsidRPr="6762F7B6">
        <w:rPr>
          <w:rFonts w:ascii="Helvetica" w:hAnsi="Helvetica" w:cs="Arial"/>
          <w:sz w:val="22"/>
          <w:szCs w:val="22"/>
        </w:rPr>
        <w:t>Studium</w:t>
      </w:r>
      <w:r w:rsidR="00E675DC" w:rsidRPr="6762F7B6">
        <w:rPr>
          <w:rFonts w:ascii="Helvetica" w:hAnsi="Helvetica" w:cs="Arial"/>
          <w:sz w:val="22"/>
          <w:szCs w:val="22"/>
        </w:rPr>
        <w:t xml:space="preserve"> soll einerseits allen Berufsangehörigen, unabhängig von den persönlichen, finanziellen Mitteln, ein weiterführendes Studium bis hin zum Doktorat ermöglichen und andererseits eine hochspezialisierte Versorgung für Patient</w:t>
      </w:r>
      <w:r w:rsidR="00B9301C" w:rsidRPr="6762F7B6">
        <w:rPr>
          <w:rFonts w:ascii="Helvetica" w:hAnsi="Helvetica" w:cs="Arial"/>
          <w:sz w:val="22"/>
          <w:szCs w:val="22"/>
        </w:rPr>
        <w:t>:</w:t>
      </w:r>
      <w:r w:rsidR="00E675DC" w:rsidRPr="6762F7B6">
        <w:rPr>
          <w:rFonts w:ascii="Helvetica" w:hAnsi="Helvetica" w:cs="Arial"/>
          <w:sz w:val="22"/>
          <w:szCs w:val="22"/>
        </w:rPr>
        <w:t xml:space="preserve">innen bieten. Dies ist </w:t>
      </w:r>
      <w:r w:rsidR="6AD90282" w:rsidRPr="6762F7B6">
        <w:rPr>
          <w:rFonts w:ascii="Helvetica" w:hAnsi="Helvetica" w:cs="Arial"/>
          <w:sz w:val="22"/>
          <w:szCs w:val="22"/>
        </w:rPr>
        <w:t>ganz</w:t>
      </w:r>
      <w:r w:rsidR="00E675DC" w:rsidRPr="6762F7B6">
        <w:rPr>
          <w:rFonts w:ascii="Helvetica" w:hAnsi="Helvetica" w:cs="Arial"/>
          <w:sz w:val="22"/>
          <w:szCs w:val="22"/>
        </w:rPr>
        <w:t xml:space="preserve"> im Sinne der europäischen Entwicklung.</w:t>
      </w:r>
      <w:r w:rsidR="005A6326" w:rsidRPr="6762F7B6">
        <w:rPr>
          <w:rFonts w:ascii="Helvetica" w:hAnsi="Helvetica" w:cs="Arial"/>
          <w:sz w:val="22"/>
          <w:szCs w:val="22"/>
        </w:rPr>
        <w:t xml:space="preserve"> Österreich läuft Gefahr, Standortvorteile zu verlieren und kein attraktiver Platz für hervorragend ausgebildete Gesundheitsberufe zu sein.</w:t>
      </w:r>
    </w:p>
    <w:p w14:paraId="32533CE7" w14:textId="77777777" w:rsidR="00092284" w:rsidRPr="00C255F7" w:rsidRDefault="00092284" w:rsidP="00245B2A">
      <w:pPr>
        <w:jc w:val="both"/>
        <w:rPr>
          <w:rFonts w:ascii="Helvetica" w:eastAsia="Arial" w:hAnsi="Helvetica" w:cs="Arial"/>
          <w:sz w:val="22"/>
          <w:szCs w:val="22"/>
        </w:rPr>
      </w:pPr>
    </w:p>
    <w:p w14:paraId="71B65CD1" w14:textId="2725207B" w:rsidR="006A66B4" w:rsidRPr="00EB76D3" w:rsidRDefault="2F7FE503" w:rsidP="00245B2A">
      <w:pPr>
        <w:jc w:val="both"/>
        <w:rPr>
          <w:rFonts w:ascii="Helvetica" w:eastAsia="Arial" w:hAnsi="Helvetica" w:cs="Arial"/>
          <w:sz w:val="22"/>
          <w:szCs w:val="22"/>
        </w:rPr>
      </w:pPr>
      <w:r w:rsidRPr="00EB76D3">
        <w:rPr>
          <w:rFonts w:ascii="Helvetica" w:eastAsia="Arial" w:hAnsi="Helvetica" w:cs="Arial"/>
          <w:b/>
          <w:bCs/>
          <w:sz w:val="22"/>
          <w:szCs w:val="22"/>
        </w:rPr>
        <w:t>Textbaustein 3</w:t>
      </w:r>
      <w:r w:rsidRPr="00EB76D3">
        <w:rPr>
          <w:rFonts w:ascii="Helvetica" w:eastAsia="Arial" w:hAnsi="Helvetica" w:cs="Arial"/>
          <w:sz w:val="22"/>
          <w:szCs w:val="22"/>
        </w:rPr>
        <w:t xml:space="preserve">: </w:t>
      </w:r>
      <w:r w:rsidR="000A7601" w:rsidRPr="00EB76D3">
        <w:rPr>
          <w:rFonts w:ascii="Helvetica" w:eastAsia="Arial" w:hAnsi="Helvetica" w:cs="Arial"/>
          <w:sz w:val="22"/>
          <w:szCs w:val="22"/>
        </w:rPr>
        <w:t>Das zuletzt veröffentliche Psychotherapie-</w:t>
      </w:r>
      <w:r w:rsidR="003B0C30" w:rsidRPr="00EB76D3">
        <w:rPr>
          <w:rFonts w:ascii="Helvetica" w:eastAsia="Arial" w:hAnsi="Helvetica" w:cs="Arial"/>
          <w:sz w:val="22"/>
          <w:szCs w:val="22"/>
        </w:rPr>
        <w:t>G</w:t>
      </w:r>
      <w:r w:rsidR="000A7601" w:rsidRPr="00EB76D3">
        <w:rPr>
          <w:rFonts w:ascii="Helvetica" w:eastAsia="Arial" w:hAnsi="Helvetica" w:cs="Arial"/>
          <w:sz w:val="22"/>
          <w:szCs w:val="22"/>
        </w:rPr>
        <w:t xml:space="preserve">esetz </w:t>
      </w:r>
      <w:r w:rsidR="00FA53BB" w:rsidRPr="00EB76D3">
        <w:rPr>
          <w:rFonts w:ascii="Helvetica" w:eastAsia="Arial" w:hAnsi="Helvetica" w:cs="Arial"/>
          <w:sz w:val="22"/>
          <w:szCs w:val="22"/>
        </w:rPr>
        <w:t>(</w:t>
      </w:r>
      <w:r w:rsidR="00BD7EF3" w:rsidRPr="00EB76D3">
        <w:rPr>
          <w:rFonts w:ascii="Helvetica" w:eastAsia="Arial" w:hAnsi="Helvetica" w:cs="Arial"/>
          <w:sz w:val="22"/>
          <w:szCs w:val="22"/>
        </w:rPr>
        <w:t xml:space="preserve">§71c </w:t>
      </w:r>
      <w:r w:rsidR="00646FE4" w:rsidRPr="00EB76D3">
        <w:rPr>
          <w:rFonts w:ascii="Helvetica" w:eastAsia="Arial" w:hAnsi="Helvetica" w:cs="Arial"/>
          <w:sz w:val="22"/>
          <w:szCs w:val="22"/>
        </w:rPr>
        <w:t>Pth</w:t>
      </w:r>
      <w:r w:rsidR="00BD7EF3" w:rsidRPr="00EB76D3">
        <w:rPr>
          <w:rFonts w:ascii="Helvetica" w:eastAsia="Arial" w:hAnsi="Helvetica" w:cs="Arial"/>
          <w:sz w:val="22"/>
          <w:szCs w:val="22"/>
        </w:rPr>
        <w:t>G)</w:t>
      </w:r>
      <w:r w:rsidR="00FA53BB" w:rsidRPr="00EB76D3">
        <w:rPr>
          <w:rFonts w:ascii="Helvetica" w:eastAsia="Arial" w:hAnsi="Helvetica" w:cs="Arial"/>
          <w:sz w:val="22"/>
          <w:szCs w:val="22"/>
        </w:rPr>
        <w:t xml:space="preserve"> </w:t>
      </w:r>
      <w:r w:rsidR="7E38092F" w:rsidRPr="00EB76D3">
        <w:rPr>
          <w:rFonts w:ascii="Helvetica" w:eastAsia="Arial" w:hAnsi="Helvetica" w:cs="Arial"/>
          <w:sz w:val="22"/>
          <w:szCs w:val="22"/>
        </w:rPr>
        <w:t xml:space="preserve">ermöglichte </w:t>
      </w:r>
      <w:r w:rsidR="00FA53BB" w:rsidRPr="00EB76D3">
        <w:rPr>
          <w:rFonts w:ascii="Helvetica" w:eastAsia="Arial" w:hAnsi="Helvetica" w:cs="Arial"/>
          <w:sz w:val="22"/>
          <w:szCs w:val="22"/>
        </w:rPr>
        <w:t>eine Änderung des Universitätsgesetzes</w:t>
      </w:r>
      <w:r w:rsidR="000A7601" w:rsidRPr="00EB76D3">
        <w:rPr>
          <w:rFonts w:ascii="Helvetica" w:eastAsia="Arial" w:hAnsi="Helvetica" w:cs="Arial"/>
          <w:sz w:val="22"/>
          <w:szCs w:val="22"/>
        </w:rPr>
        <w:t xml:space="preserve">, </w:t>
      </w:r>
      <w:r w:rsidR="3D1EAAC7" w:rsidRPr="00EB76D3">
        <w:rPr>
          <w:rFonts w:ascii="Helvetica" w:eastAsia="Arial" w:hAnsi="Helvetica" w:cs="Arial"/>
          <w:sz w:val="22"/>
          <w:szCs w:val="22"/>
        </w:rPr>
        <w:t>so</w:t>
      </w:r>
      <w:r w:rsidR="000A7601" w:rsidRPr="00EB76D3">
        <w:rPr>
          <w:rFonts w:ascii="Helvetica" w:eastAsia="Arial" w:hAnsi="Helvetica" w:cs="Arial"/>
          <w:sz w:val="22"/>
          <w:szCs w:val="22"/>
        </w:rPr>
        <w:t xml:space="preserve">dass </w:t>
      </w:r>
      <w:r w:rsidR="005937EC" w:rsidRPr="00EB76D3">
        <w:rPr>
          <w:rFonts w:ascii="Helvetica" w:eastAsia="Arial" w:hAnsi="Helvetica" w:cs="Arial"/>
          <w:sz w:val="22"/>
          <w:szCs w:val="22"/>
        </w:rPr>
        <w:t>den 41.0000 Berufsangehörigen ein öffentlich finanziertes Masterstudium ermöglicht werden kann</w:t>
      </w:r>
      <w:r w:rsidR="00596E39" w:rsidRPr="00EB76D3">
        <w:rPr>
          <w:rFonts w:ascii="Helvetica" w:eastAsia="Arial" w:hAnsi="Helvetica" w:cs="Arial"/>
          <w:sz w:val="22"/>
          <w:szCs w:val="22"/>
        </w:rPr>
        <w:t>.</w:t>
      </w:r>
      <w:r w:rsidR="005F1C1E" w:rsidRPr="00EB76D3">
        <w:rPr>
          <w:rFonts w:ascii="Helvetica" w:eastAsia="Arial" w:hAnsi="Helvetica" w:cs="Arial"/>
          <w:sz w:val="22"/>
          <w:szCs w:val="22"/>
        </w:rPr>
        <w:t xml:space="preserve"> </w:t>
      </w:r>
      <w:r w:rsidR="0065496B" w:rsidRPr="00EB76D3">
        <w:rPr>
          <w:rFonts w:ascii="Helvetica" w:eastAsia="Arial" w:hAnsi="Helvetica" w:cs="Arial"/>
          <w:sz w:val="22"/>
          <w:szCs w:val="22"/>
        </w:rPr>
        <w:t>D</w:t>
      </w:r>
      <w:r w:rsidR="596C4188" w:rsidRPr="00EB76D3">
        <w:rPr>
          <w:rFonts w:ascii="Helvetica" w:eastAsia="Arial" w:hAnsi="Helvetica" w:cs="Arial"/>
          <w:sz w:val="22"/>
          <w:szCs w:val="22"/>
        </w:rPr>
        <w:t xml:space="preserve">iese </w:t>
      </w:r>
      <w:r w:rsidR="0065496B" w:rsidRPr="00EB76D3">
        <w:rPr>
          <w:rFonts w:ascii="Helvetica" w:eastAsia="Arial" w:hAnsi="Helvetica" w:cs="Arial"/>
          <w:sz w:val="22"/>
          <w:szCs w:val="22"/>
        </w:rPr>
        <w:t xml:space="preserve">Akademisierung muss </w:t>
      </w:r>
      <w:r w:rsidR="60A938E9" w:rsidRPr="00EB76D3">
        <w:rPr>
          <w:rFonts w:ascii="Helvetica" w:eastAsia="Arial" w:hAnsi="Helvetica" w:cs="Arial"/>
          <w:sz w:val="22"/>
          <w:szCs w:val="22"/>
        </w:rPr>
        <w:t xml:space="preserve">ebenso </w:t>
      </w:r>
      <w:r w:rsidR="0065496B" w:rsidRPr="00EB76D3">
        <w:rPr>
          <w:rFonts w:ascii="Helvetica" w:eastAsia="Arial" w:hAnsi="Helvetica" w:cs="Arial"/>
          <w:sz w:val="22"/>
          <w:szCs w:val="22"/>
        </w:rPr>
        <w:t xml:space="preserve">MTD-Berufsangehörigen </w:t>
      </w:r>
      <w:r w:rsidR="4601BE32" w:rsidRPr="00EB76D3">
        <w:rPr>
          <w:rFonts w:ascii="Helvetica" w:eastAsia="Arial" w:hAnsi="Helvetica" w:cs="Arial"/>
          <w:sz w:val="22"/>
          <w:szCs w:val="22"/>
        </w:rPr>
        <w:t>ermöglicht werden</w:t>
      </w:r>
      <w:r w:rsidR="0065496B" w:rsidRPr="00EB76D3">
        <w:rPr>
          <w:rFonts w:ascii="Helvetica" w:eastAsia="Arial" w:hAnsi="Helvetica" w:cs="Arial"/>
          <w:sz w:val="22"/>
          <w:szCs w:val="22"/>
        </w:rPr>
        <w:t xml:space="preserve">. </w:t>
      </w:r>
      <w:r w:rsidR="00142547" w:rsidRPr="00EB76D3">
        <w:rPr>
          <w:rFonts w:ascii="Helvetica" w:eastAsia="Arial" w:hAnsi="Helvetica" w:cs="Arial"/>
          <w:sz w:val="22"/>
          <w:szCs w:val="22"/>
        </w:rPr>
        <w:t xml:space="preserve">Neben der </w:t>
      </w:r>
      <w:r w:rsidR="0065496B" w:rsidRPr="00EB76D3">
        <w:rPr>
          <w:rFonts w:ascii="Helvetica" w:eastAsia="Arial" w:hAnsi="Helvetica" w:cs="Arial"/>
          <w:sz w:val="22"/>
          <w:szCs w:val="22"/>
        </w:rPr>
        <w:t xml:space="preserve">Verpflichtung, sich durch Fortbildungen weiterzubilden, bleibt die </w:t>
      </w:r>
      <w:r w:rsidR="55AB4A60" w:rsidRPr="00EB76D3">
        <w:rPr>
          <w:rFonts w:ascii="Helvetica" w:eastAsia="Arial" w:hAnsi="Helvetica" w:cs="Arial"/>
          <w:sz w:val="22"/>
          <w:szCs w:val="22"/>
        </w:rPr>
        <w:t>durchgehende</w:t>
      </w:r>
      <w:r w:rsidR="0065496B" w:rsidRPr="00EB76D3">
        <w:rPr>
          <w:rFonts w:ascii="Helvetica" w:eastAsia="Arial" w:hAnsi="Helvetica" w:cs="Arial"/>
          <w:sz w:val="22"/>
          <w:szCs w:val="22"/>
        </w:rPr>
        <w:t xml:space="preserve"> Akademisierung </w:t>
      </w:r>
      <w:r w:rsidR="184297EC" w:rsidRPr="00EB76D3">
        <w:rPr>
          <w:rFonts w:ascii="Helvetica" w:eastAsia="Arial" w:hAnsi="Helvetica" w:cs="Arial"/>
          <w:sz w:val="22"/>
          <w:szCs w:val="22"/>
        </w:rPr>
        <w:t xml:space="preserve">bisher </w:t>
      </w:r>
      <w:r w:rsidR="0065496B" w:rsidRPr="00EB76D3">
        <w:rPr>
          <w:rFonts w:ascii="Helvetica" w:eastAsia="Arial" w:hAnsi="Helvetica" w:cs="Arial"/>
          <w:sz w:val="22"/>
          <w:szCs w:val="22"/>
        </w:rPr>
        <w:t>verwehrt.</w:t>
      </w:r>
      <w:r w:rsidR="0DA392F8" w:rsidRPr="00EB76D3">
        <w:rPr>
          <w:rFonts w:ascii="Helvetica" w:eastAsia="Arial" w:hAnsi="Helvetica" w:cs="Arial"/>
          <w:sz w:val="22"/>
          <w:szCs w:val="22"/>
        </w:rPr>
        <w:t xml:space="preserve"> </w:t>
      </w:r>
      <w:r w:rsidR="00217711" w:rsidRPr="00EB76D3">
        <w:rPr>
          <w:rFonts w:ascii="Helvetica" w:eastAsia="Arial" w:hAnsi="Helvetica" w:cs="Arial"/>
          <w:sz w:val="22"/>
          <w:szCs w:val="22"/>
        </w:rPr>
        <w:t xml:space="preserve">Der Zugang zu Masterstudiengängen </w:t>
      </w:r>
      <w:r w:rsidR="00AC03FF" w:rsidRPr="00EB76D3">
        <w:rPr>
          <w:rFonts w:ascii="Helvetica" w:eastAsia="Arial" w:hAnsi="Helvetica" w:cs="Arial"/>
          <w:sz w:val="22"/>
          <w:szCs w:val="22"/>
        </w:rPr>
        <w:t xml:space="preserve">eröffnet Berufsangehörigen die Möglichkeit, in ihrem Feld </w:t>
      </w:r>
      <w:r w:rsidR="00085B21" w:rsidRPr="00EB76D3">
        <w:rPr>
          <w:rFonts w:ascii="Helvetica" w:eastAsia="Arial" w:hAnsi="Helvetica" w:cs="Arial"/>
          <w:sz w:val="22"/>
          <w:szCs w:val="22"/>
        </w:rPr>
        <w:t>eine</w:t>
      </w:r>
      <w:r w:rsidR="00210C15" w:rsidRPr="00EB76D3">
        <w:rPr>
          <w:rFonts w:ascii="Helvetica" w:eastAsia="Arial" w:hAnsi="Helvetica" w:cs="Arial"/>
          <w:sz w:val="22"/>
          <w:szCs w:val="22"/>
        </w:rPr>
        <w:t xml:space="preserve"> wissenschaftliche </w:t>
      </w:r>
      <w:r w:rsidR="00E60338" w:rsidRPr="00EB76D3">
        <w:rPr>
          <w:rFonts w:ascii="Helvetica" w:eastAsia="Arial" w:hAnsi="Helvetica" w:cs="Arial"/>
          <w:sz w:val="22"/>
          <w:szCs w:val="22"/>
        </w:rPr>
        <w:t xml:space="preserve">Auszeichnung, wie </w:t>
      </w:r>
      <w:r w:rsidR="1FE8ADBA" w:rsidRPr="00EB76D3">
        <w:rPr>
          <w:rFonts w:ascii="Helvetica" w:eastAsia="Arial" w:hAnsi="Helvetica" w:cs="Arial"/>
          <w:sz w:val="22"/>
          <w:szCs w:val="22"/>
        </w:rPr>
        <w:t xml:space="preserve">bei </w:t>
      </w:r>
      <w:r w:rsidR="00E60338" w:rsidRPr="00EB76D3">
        <w:rPr>
          <w:rFonts w:ascii="Helvetica" w:eastAsia="Arial" w:hAnsi="Helvetica" w:cs="Arial"/>
          <w:sz w:val="22"/>
          <w:szCs w:val="22"/>
        </w:rPr>
        <w:t>so viele</w:t>
      </w:r>
      <w:r w:rsidR="40A87652" w:rsidRPr="00EB76D3">
        <w:rPr>
          <w:rFonts w:ascii="Helvetica" w:eastAsia="Arial" w:hAnsi="Helvetica" w:cs="Arial"/>
          <w:sz w:val="22"/>
          <w:szCs w:val="22"/>
        </w:rPr>
        <w:t>n</w:t>
      </w:r>
      <w:r w:rsidR="00E60338" w:rsidRPr="00EB76D3">
        <w:rPr>
          <w:rFonts w:ascii="Helvetica" w:eastAsia="Arial" w:hAnsi="Helvetica" w:cs="Arial"/>
          <w:sz w:val="22"/>
          <w:szCs w:val="22"/>
        </w:rPr>
        <w:t xml:space="preserve"> andere</w:t>
      </w:r>
      <w:r w:rsidR="40A87652" w:rsidRPr="00EB76D3">
        <w:rPr>
          <w:rFonts w:ascii="Helvetica" w:eastAsia="Arial" w:hAnsi="Helvetica" w:cs="Arial"/>
          <w:sz w:val="22"/>
          <w:szCs w:val="22"/>
        </w:rPr>
        <w:t>n</w:t>
      </w:r>
      <w:r w:rsidR="00E60338" w:rsidRPr="00EB76D3">
        <w:rPr>
          <w:rFonts w:ascii="Helvetica" w:eastAsia="Arial" w:hAnsi="Helvetica" w:cs="Arial"/>
          <w:sz w:val="22"/>
          <w:szCs w:val="22"/>
        </w:rPr>
        <w:t xml:space="preserve"> Gesundheitsberufe auch, zu erlangen.</w:t>
      </w:r>
    </w:p>
    <w:p w14:paraId="65B787FD" w14:textId="3057936B" w:rsidR="6762F7B6" w:rsidRPr="00EB76D3" w:rsidRDefault="6762F7B6" w:rsidP="6762F7B6">
      <w:pPr>
        <w:jc w:val="both"/>
        <w:rPr>
          <w:rFonts w:ascii="Helvetica" w:eastAsia="Arial" w:hAnsi="Helvetica" w:cs="Arial"/>
          <w:sz w:val="22"/>
          <w:szCs w:val="22"/>
        </w:rPr>
      </w:pPr>
    </w:p>
    <w:p w14:paraId="4F04274A" w14:textId="48303628" w:rsidR="329C8DAB" w:rsidRPr="00EB76D3" w:rsidRDefault="329C8DAB" w:rsidP="6762F7B6">
      <w:pPr>
        <w:jc w:val="both"/>
        <w:rPr>
          <w:rFonts w:ascii="Helvetica" w:eastAsia="Arial" w:hAnsi="Helvetica" w:cs="Arial"/>
          <w:sz w:val="22"/>
          <w:szCs w:val="22"/>
        </w:rPr>
      </w:pPr>
      <w:r w:rsidRPr="00EB76D3">
        <w:rPr>
          <w:rFonts w:ascii="Helvetica" w:eastAsia="Arial" w:hAnsi="Helvetica" w:cs="Arial"/>
          <w:b/>
          <w:bCs/>
          <w:sz w:val="22"/>
          <w:szCs w:val="22"/>
        </w:rPr>
        <w:t>Textbaustein 4</w:t>
      </w:r>
      <w:r w:rsidRPr="00EB76D3">
        <w:rPr>
          <w:rFonts w:ascii="Helvetica" w:eastAsia="Arial" w:hAnsi="Helvetica" w:cs="Arial"/>
          <w:sz w:val="22"/>
          <w:szCs w:val="22"/>
        </w:rPr>
        <w:t xml:space="preserve">: MTD-Berufsangehörige sollen </w:t>
      </w:r>
      <w:r w:rsidR="2734DDFF" w:rsidRPr="00EB76D3">
        <w:rPr>
          <w:rFonts w:ascii="Helvetica" w:eastAsia="Arial" w:hAnsi="Helvetica" w:cs="Arial"/>
          <w:sz w:val="22"/>
          <w:szCs w:val="22"/>
        </w:rPr>
        <w:t xml:space="preserve">ebenfalls </w:t>
      </w:r>
      <w:r w:rsidRPr="00EB76D3">
        <w:rPr>
          <w:rFonts w:ascii="Helvetica" w:eastAsia="Arial" w:hAnsi="Helvetica" w:cs="Arial"/>
          <w:sz w:val="22"/>
          <w:szCs w:val="22"/>
        </w:rPr>
        <w:t>die Chance</w:t>
      </w:r>
      <w:r w:rsidR="3463A9C4" w:rsidRPr="00EB76D3">
        <w:rPr>
          <w:rFonts w:ascii="Helvetica" w:eastAsia="Arial" w:hAnsi="Helvetica" w:cs="Arial"/>
          <w:sz w:val="22"/>
          <w:szCs w:val="22"/>
        </w:rPr>
        <w:t xml:space="preserve"> haben, an Universitäten ihre wissenschaftliche Ausbildung zu absolvieren. Ein</w:t>
      </w:r>
      <w:r w:rsidR="33850903" w:rsidRPr="00EB76D3">
        <w:rPr>
          <w:rFonts w:ascii="Helvetica" w:eastAsia="Arial" w:hAnsi="Helvetica" w:cs="Arial"/>
          <w:sz w:val="22"/>
          <w:szCs w:val="22"/>
        </w:rPr>
        <w:t xml:space="preserve"> öffentlich finanzierter Zugang zu Masterstudiengängen ist daher für die Vereinheitlichung der Gesundheitsberufe wichtig und schafft Perspek</w:t>
      </w:r>
      <w:r w:rsidR="247EA862" w:rsidRPr="00EB76D3">
        <w:rPr>
          <w:rFonts w:ascii="Helvetica" w:eastAsia="Arial" w:hAnsi="Helvetica" w:cs="Arial"/>
          <w:sz w:val="22"/>
          <w:szCs w:val="22"/>
        </w:rPr>
        <w:t>tiven für Berufsangehörige.</w:t>
      </w:r>
    </w:p>
    <w:p w14:paraId="2D4F6F83" w14:textId="17F2F39E" w:rsidR="6762F7B6" w:rsidRPr="00EB76D3" w:rsidRDefault="6762F7B6" w:rsidP="6762F7B6">
      <w:pPr>
        <w:jc w:val="both"/>
        <w:rPr>
          <w:rFonts w:ascii="Helvetica" w:eastAsia="Arial" w:hAnsi="Helvetica" w:cs="Arial"/>
          <w:sz w:val="22"/>
          <w:szCs w:val="22"/>
        </w:rPr>
      </w:pPr>
    </w:p>
    <w:p w14:paraId="1AC2CDC2" w14:textId="1A73318B" w:rsidR="247EA862" w:rsidRPr="00EB76D3" w:rsidRDefault="247EA862" w:rsidP="6762F7B6">
      <w:pPr>
        <w:jc w:val="both"/>
        <w:rPr>
          <w:rFonts w:ascii="Helvetica" w:eastAsia="Arial" w:hAnsi="Helvetica" w:cs="Arial"/>
          <w:sz w:val="22"/>
          <w:szCs w:val="22"/>
        </w:rPr>
      </w:pPr>
      <w:r w:rsidRPr="00EB76D3">
        <w:rPr>
          <w:rFonts w:ascii="Helvetica" w:eastAsia="Arial" w:hAnsi="Helvetica" w:cs="Arial"/>
          <w:b/>
          <w:bCs/>
          <w:sz w:val="22"/>
          <w:szCs w:val="22"/>
        </w:rPr>
        <w:t>Textbaustein 5</w:t>
      </w:r>
      <w:r w:rsidRPr="00EB76D3">
        <w:rPr>
          <w:rFonts w:ascii="Helvetica" w:eastAsia="Arial" w:hAnsi="Helvetica" w:cs="Arial"/>
          <w:sz w:val="22"/>
          <w:szCs w:val="22"/>
        </w:rPr>
        <w:t xml:space="preserve">:  Höherqualifizierungsmöglichkeiten im tertiären Bereich sollen auch den MTD-Berufsangehörigen eröffnet werden, und </w:t>
      </w:r>
      <w:r w:rsidR="4A1B9F3F" w:rsidRPr="00EB76D3">
        <w:rPr>
          <w:rFonts w:ascii="Helvetica" w:eastAsia="Arial" w:hAnsi="Helvetica" w:cs="Arial"/>
          <w:sz w:val="22"/>
          <w:szCs w:val="22"/>
        </w:rPr>
        <w:t xml:space="preserve">somit </w:t>
      </w:r>
      <w:r w:rsidRPr="00EB76D3">
        <w:rPr>
          <w:rFonts w:ascii="Helvetica" w:hAnsi="Helvetica" w:cs="Arial"/>
          <w:sz w:val="22"/>
          <w:szCs w:val="22"/>
        </w:rPr>
        <w:t xml:space="preserve">öffentlich finanzierte Masterstudiengänge für die </w:t>
      </w:r>
      <w:r w:rsidR="62BD76CD" w:rsidRPr="00EB76D3">
        <w:rPr>
          <w:rFonts w:ascii="Helvetica" w:hAnsi="Helvetica" w:cs="Arial"/>
          <w:sz w:val="22"/>
          <w:szCs w:val="22"/>
        </w:rPr>
        <w:t>Berufe</w:t>
      </w:r>
      <w:r w:rsidRPr="00EB76D3">
        <w:rPr>
          <w:rFonts w:ascii="Helvetica" w:hAnsi="Helvetica" w:cs="Arial"/>
          <w:sz w:val="22"/>
          <w:szCs w:val="22"/>
        </w:rPr>
        <w:t xml:space="preserve"> Realität werden.</w:t>
      </w:r>
    </w:p>
    <w:p w14:paraId="4645D210" w14:textId="62557163" w:rsidR="6762F7B6" w:rsidRPr="00EB76D3" w:rsidRDefault="6762F7B6" w:rsidP="6762F7B6">
      <w:pPr>
        <w:jc w:val="both"/>
        <w:rPr>
          <w:rFonts w:ascii="Helvetica" w:hAnsi="Helvetica" w:cs="Arial"/>
          <w:sz w:val="22"/>
          <w:szCs w:val="22"/>
        </w:rPr>
      </w:pPr>
    </w:p>
    <w:p w14:paraId="140F1C1A" w14:textId="52C9EE9B" w:rsidR="7216628D" w:rsidRPr="00EB76D3" w:rsidRDefault="7216628D" w:rsidP="6762F7B6">
      <w:pPr>
        <w:jc w:val="both"/>
        <w:rPr>
          <w:rFonts w:ascii="Helvetica" w:hAnsi="Helvetica" w:cs="Arial"/>
          <w:sz w:val="22"/>
          <w:szCs w:val="22"/>
        </w:rPr>
      </w:pPr>
      <w:r w:rsidRPr="00EB76D3">
        <w:rPr>
          <w:rFonts w:ascii="Helvetica" w:hAnsi="Helvetica" w:cs="Arial"/>
          <w:b/>
          <w:bCs/>
          <w:sz w:val="22"/>
          <w:szCs w:val="22"/>
        </w:rPr>
        <w:t>Textbaustein 6</w:t>
      </w:r>
      <w:r w:rsidRPr="00EB76D3">
        <w:rPr>
          <w:rFonts w:ascii="Helvetica" w:hAnsi="Helvetica" w:cs="Arial"/>
          <w:sz w:val="22"/>
          <w:szCs w:val="22"/>
        </w:rPr>
        <w:t>: M</w:t>
      </w:r>
      <w:r w:rsidR="7009A47F" w:rsidRPr="00EB76D3">
        <w:rPr>
          <w:rFonts w:ascii="Helvetica" w:hAnsi="Helvetica" w:cs="Arial"/>
          <w:sz w:val="22"/>
          <w:szCs w:val="22"/>
        </w:rPr>
        <w:t xml:space="preserve">TD-Berufsangehörige sollen, wie zuletzt </w:t>
      </w:r>
      <w:r w:rsidR="0B76BA0E" w:rsidRPr="00EB76D3">
        <w:rPr>
          <w:rFonts w:ascii="Helvetica" w:hAnsi="Helvetica" w:cs="Arial"/>
          <w:sz w:val="22"/>
          <w:szCs w:val="22"/>
        </w:rPr>
        <w:t xml:space="preserve">durch das </w:t>
      </w:r>
      <w:r w:rsidR="7009A47F" w:rsidRPr="00EB76D3">
        <w:rPr>
          <w:rFonts w:ascii="Helvetica" w:hAnsi="Helvetica" w:cs="Arial"/>
          <w:sz w:val="22"/>
          <w:szCs w:val="22"/>
        </w:rPr>
        <w:t xml:space="preserve">Psychotherapiegesetz (PthG 2024) </w:t>
      </w:r>
      <w:r w:rsidR="0FA41C99" w:rsidRPr="00EB76D3">
        <w:rPr>
          <w:rFonts w:ascii="Helvetica" w:hAnsi="Helvetica" w:cs="Arial"/>
          <w:sz w:val="22"/>
          <w:szCs w:val="22"/>
        </w:rPr>
        <w:t xml:space="preserve">für Psychotherapeut:innen ermöglicht, </w:t>
      </w:r>
      <w:r w:rsidR="7009A47F" w:rsidRPr="00EB76D3">
        <w:rPr>
          <w:rFonts w:ascii="Helvetica" w:hAnsi="Helvetica" w:cs="Arial"/>
          <w:sz w:val="22"/>
          <w:szCs w:val="22"/>
        </w:rPr>
        <w:t xml:space="preserve">die Chance haben, ein öffentlich finanziertes Masterstudium zu absolvieren. </w:t>
      </w:r>
      <w:r w:rsidR="28810199" w:rsidRPr="00EB76D3">
        <w:rPr>
          <w:rFonts w:ascii="Helvetica" w:hAnsi="Helvetica" w:cs="Arial"/>
          <w:sz w:val="22"/>
          <w:szCs w:val="22"/>
        </w:rPr>
        <w:t xml:space="preserve">Diese Möglichkeit bietet attraktive Berufschancen und </w:t>
      </w:r>
      <w:r w:rsidR="50871F85" w:rsidRPr="00EB76D3">
        <w:rPr>
          <w:rFonts w:ascii="Helvetica" w:hAnsi="Helvetica" w:cs="Arial"/>
          <w:sz w:val="22"/>
          <w:szCs w:val="22"/>
        </w:rPr>
        <w:t xml:space="preserve">eine </w:t>
      </w:r>
      <w:r w:rsidR="1BF066B4" w:rsidRPr="00EB76D3">
        <w:rPr>
          <w:rFonts w:ascii="Helvetica" w:hAnsi="Helvetica" w:cs="Arial"/>
          <w:sz w:val="22"/>
          <w:szCs w:val="22"/>
        </w:rPr>
        <w:t xml:space="preserve">weitere Professionalisierung </w:t>
      </w:r>
      <w:r w:rsidR="50871F85" w:rsidRPr="00EB76D3">
        <w:rPr>
          <w:rFonts w:ascii="Helvetica" w:hAnsi="Helvetica" w:cs="Arial"/>
          <w:sz w:val="22"/>
          <w:szCs w:val="22"/>
        </w:rPr>
        <w:t xml:space="preserve">der </w:t>
      </w:r>
      <w:r w:rsidR="28810199" w:rsidRPr="00EB76D3">
        <w:rPr>
          <w:rFonts w:ascii="Helvetica" w:hAnsi="Helvetica" w:cs="Arial"/>
          <w:sz w:val="22"/>
          <w:szCs w:val="22"/>
        </w:rPr>
        <w:t>F</w:t>
      </w:r>
      <w:r w:rsidR="2D54FC90" w:rsidRPr="00EB76D3">
        <w:rPr>
          <w:rFonts w:ascii="Helvetica" w:hAnsi="Helvetica" w:cs="Arial"/>
          <w:sz w:val="22"/>
          <w:szCs w:val="22"/>
        </w:rPr>
        <w:t>ortbildungs</w:t>
      </w:r>
      <w:r w:rsidR="152D6E43" w:rsidRPr="00EB76D3">
        <w:rPr>
          <w:rFonts w:ascii="Helvetica" w:hAnsi="Helvetica" w:cs="Arial"/>
          <w:sz w:val="22"/>
          <w:szCs w:val="22"/>
        </w:rPr>
        <w:t>m</w:t>
      </w:r>
      <w:r w:rsidR="4D5B80F8" w:rsidRPr="00EB76D3">
        <w:rPr>
          <w:rFonts w:ascii="Helvetica" w:hAnsi="Helvetica" w:cs="Arial"/>
          <w:sz w:val="22"/>
          <w:szCs w:val="22"/>
        </w:rPr>
        <w:t>öglichkeiten.</w:t>
      </w:r>
    </w:p>
    <w:p w14:paraId="444FA3B5" w14:textId="7D8ECE2F" w:rsidR="6762F7B6" w:rsidRPr="00EB76D3" w:rsidRDefault="6762F7B6" w:rsidP="6762F7B6">
      <w:pPr>
        <w:jc w:val="both"/>
        <w:rPr>
          <w:rFonts w:ascii="Helvetica" w:eastAsia="Arial" w:hAnsi="Helvetica" w:cs="Arial"/>
          <w:sz w:val="22"/>
          <w:szCs w:val="22"/>
        </w:rPr>
      </w:pPr>
    </w:p>
    <w:p w14:paraId="5A33252C" w14:textId="22DA3313" w:rsidR="0D533332" w:rsidRPr="00EB76D3" w:rsidRDefault="0D533332" w:rsidP="6762F7B6">
      <w:pPr>
        <w:jc w:val="both"/>
        <w:rPr>
          <w:rFonts w:ascii="Helvetica" w:hAnsi="Helvetica" w:cs="Arial"/>
          <w:sz w:val="22"/>
          <w:szCs w:val="22"/>
        </w:rPr>
      </w:pPr>
      <w:r w:rsidRPr="00EB76D3">
        <w:rPr>
          <w:rFonts w:ascii="Helvetica" w:eastAsia="Arial" w:hAnsi="Helvetica" w:cs="Arial"/>
          <w:b/>
          <w:bCs/>
          <w:sz w:val="22"/>
          <w:szCs w:val="22"/>
        </w:rPr>
        <w:t>Textbaustein 7</w:t>
      </w:r>
      <w:r w:rsidRPr="00EB76D3">
        <w:rPr>
          <w:rFonts w:ascii="Helvetica" w:eastAsia="Arial" w:hAnsi="Helvetica" w:cs="Arial"/>
          <w:sz w:val="22"/>
          <w:szCs w:val="22"/>
        </w:rPr>
        <w:t xml:space="preserve">:  </w:t>
      </w:r>
      <w:r w:rsidRPr="00EB76D3">
        <w:rPr>
          <w:rFonts w:ascii="Helvetica" w:hAnsi="Helvetica" w:cs="Arial"/>
          <w:sz w:val="22"/>
          <w:szCs w:val="22"/>
        </w:rPr>
        <w:t>Ein Studium, das öffentlich finanziert wird</w:t>
      </w:r>
      <w:r w:rsidR="61BF83A1" w:rsidRPr="00EB76D3">
        <w:rPr>
          <w:rFonts w:ascii="Helvetica" w:hAnsi="Helvetica" w:cs="Arial"/>
          <w:sz w:val="22"/>
          <w:szCs w:val="22"/>
        </w:rPr>
        <w:t>,</w:t>
      </w:r>
      <w:r w:rsidRPr="00EB76D3">
        <w:rPr>
          <w:rFonts w:ascii="Helvetica" w:hAnsi="Helvetica" w:cs="Arial"/>
          <w:sz w:val="22"/>
          <w:szCs w:val="22"/>
        </w:rPr>
        <w:t xml:space="preserve"> ermöglicht allen Berufsangehörigen, unabhängig von den persönlichen, finanziellen Mitteln, ein</w:t>
      </w:r>
      <w:r w:rsidR="0B7BA3F0" w:rsidRPr="00EB76D3">
        <w:rPr>
          <w:rFonts w:ascii="Helvetica" w:hAnsi="Helvetica" w:cs="Arial"/>
          <w:sz w:val="22"/>
          <w:szCs w:val="22"/>
        </w:rPr>
        <w:t>e</w:t>
      </w:r>
      <w:r w:rsidRPr="00EB76D3">
        <w:rPr>
          <w:rFonts w:ascii="Helvetica" w:hAnsi="Helvetica" w:cs="Arial"/>
          <w:sz w:val="22"/>
          <w:szCs w:val="22"/>
        </w:rPr>
        <w:t xml:space="preserve"> weiterführende </w:t>
      </w:r>
      <w:r w:rsidR="1E2B34FA" w:rsidRPr="00EB76D3">
        <w:rPr>
          <w:rFonts w:ascii="Helvetica" w:hAnsi="Helvetica" w:cs="Arial"/>
          <w:sz w:val="22"/>
          <w:szCs w:val="22"/>
        </w:rPr>
        <w:t xml:space="preserve">Ausbildung </w:t>
      </w:r>
      <w:r w:rsidRPr="00EB76D3">
        <w:rPr>
          <w:rFonts w:ascii="Helvetica" w:hAnsi="Helvetica" w:cs="Arial"/>
          <w:sz w:val="22"/>
          <w:szCs w:val="22"/>
        </w:rPr>
        <w:t>bis hin zum Doktorat</w:t>
      </w:r>
      <w:r w:rsidR="6BEEC7C2" w:rsidRPr="00EB76D3">
        <w:rPr>
          <w:rFonts w:ascii="Helvetica" w:hAnsi="Helvetica" w:cs="Arial"/>
          <w:sz w:val="22"/>
          <w:szCs w:val="22"/>
        </w:rPr>
        <w:t>.</w:t>
      </w:r>
      <w:r w:rsidRPr="00EB76D3">
        <w:rPr>
          <w:rFonts w:ascii="Helvetica" w:hAnsi="Helvetica" w:cs="Arial"/>
          <w:sz w:val="22"/>
          <w:szCs w:val="22"/>
        </w:rPr>
        <w:t xml:space="preserve"> </w:t>
      </w:r>
      <w:r w:rsidR="36E51129" w:rsidRPr="00EB76D3">
        <w:rPr>
          <w:rFonts w:ascii="Helvetica" w:hAnsi="Helvetica" w:cs="Arial"/>
          <w:sz w:val="22"/>
          <w:szCs w:val="22"/>
        </w:rPr>
        <w:t>Das ergänzt die MTD-Berufe mit einer attraktiven Weiterbildungschance, un</w:t>
      </w:r>
      <w:r w:rsidR="4F32AF6D" w:rsidRPr="00EB76D3">
        <w:rPr>
          <w:rFonts w:ascii="Helvetica" w:hAnsi="Helvetica" w:cs="Arial"/>
          <w:sz w:val="22"/>
          <w:szCs w:val="22"/>
        </w:rPr>
        <w:t xml:space="preserve">d bietet </w:t>
      </w:r>
      <w:r w:rsidRPr="00EB76D3">
        <w:rPr>
          <w:rFonts w:ascii="Helvetica" w:hAnsi="Helvetica" w:cs="Arial"/>
          <w:sz w:val="22"/>
          <w:szCs w:val="22"/>
        </w:rPr>
        <w:t>hochspezialisierte Versorgung für Patient:innen.</w:t>
      </w:r>
    </w:p>
    <w:p w14:paraId="0DBB6EC1" w14:textId="698CC3D2" w:rsidR="6762F7B6" w:rsidRPr="00EB76D3" w:rsidRDefault="6762F7B6" w:rsidP="6762F7B6">
      <w:pPr>
        <w:jc w:val="both"/>
        <w:rPr>
          <w:rFonts w:ascii="Helvetica" w:eastAsia="Arial" w:hAnsi="Helvetica" w:cs="Arial"/>
          <w:sz w:val="22"/>
          <w:szCs w:val="22"/>
        </w:rPr>
      </w:pPr>
    </w:p>
    <w:p w14:paraId="5F913DEA" w14:textId="370B8D08" w:rsidR="0D533332" w:rsidRPr="00EB76D3" w:rsidRDefault="0D533332" w:rsidP="6762F7B6">
      <w:pPr>
        <w:jc w:val="both"/>
        <w:rPr>
          <w:rFonts w:ascii="Helvetica" w:hAnsi="Helvetica" w:cs="Arial"/>
          <w:sz w:val="22"/>
          <w:szCs w:val="22"/>
        </w:rPr>
      </w:pPr>
      <w:r w:rsidRPr="00EB76D3">
        <w:rPr>
          <w:rFonts w:ascii="Helvetica" w:eastAsia="Arial" w:hAnsi="Helvetica" w:cs="Arial"/>
          <w:b/>
          <w:bCs/>
          <w:sz w:val="22"/>
          <w:szCs w:val="22"/>
        </w:rPr>
        <w:t>Textbaustein 8</w:t>
      </w:r>
      <w:r w:rsidRPr="00EB76D3">
        <w:rPr>
          <w:rFonts w:ascii="Helvetica" w:eastAsia="Arial" w:hAnsi="Helvetica" w:cs="Arial"/>
          <w:sz w:val="22"/>
          <w:szCs w:val="22"/>
        </w:rPr>
        <w:t xml:space="preserve">: </w:t>
      </w:r>
      <w:r w:rsidR="18CD8D0B" w:rsidRPr="00EB76D3">
        <w:rPr>
          <w:rFonts w:ascii="Helvetica" w:eastAsia="Arial" w:hAnsi="Helvetica" w:cs="Arial"/>
          <w:sz w:val="22"/>
          <w:szCs w:val="22"/>
        </w:rPr>
        <w:t xml:space="preserve">Ein öffentlich finanzierter Zugang zu Masterstudiengängen eröffnet Berufsangehörigen die Möglichkeit, in ihrem Feld eine wissenschaftliche Auszeichnung, wie bei so vielen anderen Gesundheitsberufe auch, zu erlangen. Denn </w:t>
      </w:r>
      <w:r w:rsidR="18CD8D0B" w:rsidRPr="00EB76D3">
        <w:rPr>
          <w:rFonts w:ascii="Helvetica" w:hAnsi="Helvetica" w:cs="Arial"/>
          <w:sz w:val="22"/>
          <w:szCs w:val="22"/>
        </w:rPr>
        <w:t xml:space="preserve">Berufsangehörige der MTD-Berufe leisten </w:t>
      </w:r>
      <w:r w:rsidR="18CD8D0B" w:rsidRPr="00EB76D3">
        <w:rPr>
          <w:rFonts w:ascii="Helvetica" w:eastAsia="Arial" w:hAnsi="Helvetica" w:cs="Arial"/>
          <w:sz w:val="22"/>
          <w:szCs w:val="22"/>
        </w:rPr>
        <w:t>spezielle, über das durchschnittliche Maß hinausgehende Verantwortung für den Menschen. Dies sollte sich auch in ihrem Bildungsweg niederschlagen.</w:t>
      </w:r>
    </w:p>
    <w:p w14:paraId="3FAA7C2F" w14:textId="77777777" w:rsidR="00D34138" w:rsidRPr="00C255F7" w:rsidRDefault="00D34138" w:rsidP="00245B2A">
      <w:pPr>
        <w:jc w:val="both"/>
        <w:rPr>
          <w:rFonts w:ascii="Helvetica" w:eastAsia="Arial" w:hAnsi="Helvetica" w:cs="Arial"/>
          <w:sz w:val="22"/>
          <w:szCs w:val="22"/>
        </w:rPr>
      </w:pPr>
    </w:p>
    <w:p w14:paraId="7CEAC222" w14:textId="513262B8" w:rsidR="0C01CFBE" w:rsidRPr="00C255F7" w:rsidRDefault="0C01CFBE" w:rsidP="00245B2A">
      <w:pPr>
        <w:spacing w:line="259" w:lineRule="auto"/>
        <w:jc w:val="both"/>
        <w:rPr>
          <w:rFonts w:ascii="Helvetica" w:eastAsia="Arial" w:hAnsi="Helvetica" w:cs="Arial"/>
          <w:b/>
          <w:bCs/>
          <w:sz w:val="22"/>
          <w:szCs w:val="22"/>
        </w:rPr>
      </w:pPr>
      <w:r w:rsidRPr="00C255F7">
        <w:rPr>
          <w:rFonts w:ascii="Helvetica" w:eastAsia="Arial" w:hAnsi="Helvetica" w:cs="Arial"/>
          <w:b/>
          <w:bCs/>
          <w:sz w:val="22"/>
          <w:szCs w:val="22"/>
        </w:rPr>
        <w:t>Schluss-Formulierungen:</w:t>
      </w:r>
    </w:p>
    <w:p w14:paraId="72B5F174" w14:textId="098B043D" w:rsidR="35D379BD" w:rsidRPr="00C255F7" w:rsidRDefault="35D379BD" w:rsidP="00245B2A">
      <w:pPr>
        <w:jc w:val="both"/>
        <w:rPr>
          <w:rFonts w:ascii="Helvetica" w:eastAsia="Arial" w:hAnsi="Helvetica" w:cs="Arial"/>
          <w:color w:val="FF0000"/>
          <w:sz w:val="22"/>
          <w:szCs w:val="22"/>
        </w:rPr>
      </w:pPr>
    </w:p>
    <w:p w14:paraId="7C2E61C3" w14:textId="480B9094" w:rsidR="00B60529" w:rsidRPr="00C255F7" w:rsidRDefault="005937EC" w:rsidP="00245B2A">
      <w:pPr>
        <w:jc w:val="both"/>
        <w:rPr>
          <w:rFonts w:ascii="Helvetica" w:eastAsia="Arial" w:hAnsi="Helvetica" w:cs="Arial"/>
          <w:color w:val="000000" w:themeColor="text1"/>
          <w:sz w:val="22"/>
          <w:szCs w:val="22"/>
        </w:rPr>
      </w:pPr>
      <w:r w:rsidRPr="00C255F7">
        <w:rPr>
          <w:rFonts w:ascii="Helvetica" w:eastAsia="Arial" w:hAnsi="Helvetica" w:cs="Arial"/>
          <w:i/>
          <w:iCs/>
          <w:color w:val="000000" w:themeColor="text1"/>
          <w:sz w:val="22"/>
          <w:szCs w:val="22"/>
        </w:rPr>
        <w:t>Ich bedanke mich/</w:t>
      </w:r>
      <w:r w:rsidR="102FE54A" w:rsidRPr="00C255F7">
        <w:rPr>
          <w:rFonts w:ascii="Helvetica" w:eastAsia="Arial" w:hAnsi="Helvetica" w:cs="Arial"/>
          <w:i/>
          <w:iCs/>
          <w:color w:val="000000" w:themeColor="text1"/>
          <w:sz w:val="22"/>
          <w:szCs w:val="22"/>
        </w:rPr>
        <w:t>Wir bedanken uns</w:t>
      </w:r>
      <w:r w:rsidR="102FE54A" w:rsidRPr="00C255F7">
        <w:rPr>
          <w:rFonts w:ascii="Helvetica" w:eastAsia="Arial" w:hAnsi="Helvetica" w:cs="Arial"/>
          <w:color w:val="000000" w:themeColor="text1"/>
          <w:sz w:val="22"/>
          <w:szCs w:val="22"/>
        </w:rPr>
        <w:t xml:space="preserve"> dafür, im Rahmen des Begutachtungsprozesses der MTD-Gesetzesnovelle Stellung zu beziehen und </w:t>
      </w:r>
      <w:r w:rsidRPr="00C255F7">
        <w:rPr>
          <w:rFonts w:ascii="Helvetica" w:eastAsia="Arial" w:hAnsi="Helvetica" w:cs="Arial"/>
          <w:i/>
          <w:iCs/>
          <w:color w:val="000000" w:themeColor="text1"/>
          <w:sz w:val="22"/>
          <w:szCs w:val="22"/>
        </w:rPr>
        <w:t>ersuche/</w:t>
      </w:r>
      <w:r w:rsidR="00571001" w:rsidRPr="00C255F7">
        <w:rPr>
          <w:rFonts w:ascii="Helvetica" w:eastAsia="Arial" w:hAnsi="Helvetica" w:cs="Arial"/>
          <w:i/>
          <w:iCs/>
          <w:color w:val="000000" w:themeColor="text1"/>
          <w:sz w:val="22"/>
          <w:szCs w:val="22"/>
        </w:rPr>
        <w:t>ersuche</w:t>
      </w:r>
      <w:r w:rsidR="680EAEF5" w:rsidRPr="00C255F7">
        <w:rPr>
          <w:rFonts w:ascii="Helvetica" w:eastAsia="Arial" w:hAnsi="Helvetica" w:cs="Arial"/>
          <w:i/>
          <w:iCs/>
          <w:color w:val="000000" w:themeColor="text1"/>
          <w:sz w:val="22"/>
          <w:szCs w:val="22"/>
        </w:rPr>
        <w:t>n</w:t>
      </w:r>
      <w:r w:rsidR="00571001" w:rsidRPr="00C255F7">
        <w:rPr>
          <w:rFonts w:ascii="Helvetica" w:eastAsia="Arial" w:hAnsi="Helvetica" w:cs="Arial"/>
          <w:color w:val="000000" w:themeColor="text1"/>
          <w:sz w:val="22"/>
          <w:szCs w:val="22"/>
        </w:rPr>
        <w:t xml:space="preserve"> um Berücksichtigung </w:t>
      </w:r>
      <w:r w:rsidRPr="00C255F7">
        <w:rPr>
          <w:rFonts w:ascii="Helvetica" w:eastAsia="Arial" w:hAnsi="Helvetica" w:cs="Arial"/>
          <w:i/>
          <w:iCs/>
          <w:color w:val="000000" w:themeColor="text1"/>
          <w:sz w:val="22"/>
          <w:szCs w:val="22"/>
        </w:rPr>
        <w:t>meiner/</w:t>
      </w:r>
      <w:r w:rsidR="23E3F2FB" w:rsidRPr="00C255F7">
        <w:rPr>
          <w:rFonts w:ascii="Helvetica" w:eastAsia="Arial" w:hAnsi="Helvetica" w:cs="Arial"/>
          <w:i/>
          <w:iCs/>
          <w:color w:val="000000" w:themeColor="text1"/>
          <w:sz w:val="22"/>
          <w:szCs w:val="22"/>
        </w:rPr>
        <w:t>unserer</w:t>
      </w:r>
      <w:r w:rsidR="23E3F2FB" w:rsidRPr="00C255F7">
        <w:rPr>
          <w:rFonts w:ascii="Helvetica" w:eastAsia="Arial" w:hAnsi="Helvetica" w:cs="Arial"/>
          <w:color w:val="000000" w:themeColor="text1"/>
          <w:sz w:val="22"/>
          <w:szCs w:val="22"/>
        </w:rPr>
        <w:t xml:space="preserve"> </w:t>
      </w:r>
      <w:r w:rsidR="00571001" w:rsidRPr="00C255F7">
        <w:rPr>
          <w:rFonts w:ascii="Helvetica" w:eastAsia="Arial" w:hAnsi="Helvetica" w:cs="Arial"/>
          <w:color w:val="000000" w:themeColor="text1"/>
          <w:sz w:val="22"/>
          <w:szCs w:val="22"/>
        </w:rPr>
        <w:t>Anliegen und Anregungen.</w:t>
      </w:r>
    </w:p>
    <w:p w14:paraId="243349EE" w14:textId="0AA1EE91" w:rsidR="33CDA271" w:rsidRPr="00C255F7" w:rsidRDefault="33CDA271" w:rsidP="00245B2A">
      <w:pPr>
        <w:jc w:val="both"/>
        <w:rPr>
          <w:rFonts w:ascii="Helvetica" w:eastAsia="Arial" w:hAnsi="Helvetica" w:cs="Arial"/>
          <w:color w:val="000000" w:themeColor="text1"/>
          <w:sz w:val="22"/>
          <w:szCs w:val="22"/>
        </w:rPr>
      </w:pPr>
    </w:p>
    <w:p w14:paraId="1CBA8727" w14:textId="77777777" w:rsidR="00857E55" w:rsidRDefault="00857E55" w:rsidP="00245B2A">
      <w:pPr>
        <w:jc w:val="both"/>
        <w:rPr>
          <w:rFonts w:ascii="Helvetica" w:eastAsia="Arial" w:hAnsi="Helvetica" w:cs="Arial"/>
          <w:color w:val="000000" w:themeColor="text1"/>
          <w:sz w:val="22"/>
          <w:szCs w:val="22"/>
        </w:rPr>
      </w:pPr>
      <w:r w:rsidRPr="00857E55">
        <w:rPr>
          <w:rFonts w:ascii="Helvetica" w:eastAsia="Arial" w:hAnsi="Helvetica" w:cs="Arial"/>
          <w:i/>
          <w:iCs/>
          <w:color w:val="000000" w:themeColor="text1"/>
          <w:sz w:val="22"/>
          <w:szCs w:val="22"/>
        </w:rPr>
        <w:t xml:space="preserve">Ich hoffe/ </w:t>
      </w:r>
      <w:r w:rsidR="6941474D" w:rsidRPr="00857E55">
        <w:rPr>
          <w:rFonts w:ascii="Helvetica" w:eastAsia="Arial" w:hAnsi="Helvetica" w:cs="Arial"/>
          <w:i/>
          <w:color w:val="000000" w:themeColor="text1"/>
          <w:sz w:val="22"/>
          <w:szCs w:val="22"/>
        </w:rPr>
        <w:t>Wir hoffen,</w:t>
      </w:r>
      <w:r w:rsidR="6941474D" w:rsidRPr="00C255F7">
        <w:rPr>
          <w:rFonts w:ascii="Helvetica" w:eastAsia="Arial" w:hAnsi="Helvetica" w:cs="Arial"/>
          <w:color w:val="000000" w:themeColor="text1"/>
          <w:sz w:val="22"/>
          <w:szCs w:val="22"/>
        </w:rPr>
        <w:t xml:space="preserve"> unsere Bedenken hinsichtlich einzelner Aspekte der Gesetzesentwürfe zum Ausdruck gebracht zu haben und ersuchen Sie, diese zu berücksichtigen. </w:t>
      </w:r>
    </w:p>
    <w:p w14:paraId="2F1044B3" w14:textId="77777777" w:rsidR="00857E55" w:rsidRDefault="00857E55" w:rsidP="00245B2A">
      <w:pPr>
        <w:jc w:val="both"/>
        <w:rPr>
          <w:rFonts w:ascii="Helvetica" w:eastAsia="Arial" w:hAnsi="Helvetica" w:cs="Arial"/>
          <w:color w:val="000000" w:themeColor="text1"/>
          <w:sz w:val="22"/>
          <w:szCs w:val="22"/>
        </w:rPr>
      </w:pPr>
    </w:p>
    <w:p w14:paraId="18654454" w14:textId="77777777" w:rsidR="009B1C57" w:rsidRDefault="00857E55" w:rsidP="00245B2A">
      <w:pPr>
        <w:jc w:val="both"/>
        <w:rPr>
          <w:rFonts w:ascii="Helvetica" w:eastAsia="Arial" w:hAnsi="Helvetica" w:cs="Arial"/>
          <w:i/>
          <w:iCs/>
          <w:color w:val="000000" w:themeColor="text1"/>
          <w:sz w:val="22"/>
          <w:szCs w:val="22"/>
        </w:rPr>
      </w:pPr>
      <w:r w:rsidRPr="00857E55">
        <w:rPr>
          <w:rFonts w:ascii="Helvetica" w:eastAsia="Arial" w:hAnsi="Helvetica" w:cs="Arial"/>
          <w:i/>
          <w:iCs/>
          <w:color w:val="000000" w:themeColor="text1"/>
          <w:sz w:val="22"/>
          <w:szCs w:val="22"/>
        </w:rPr>
        <w:t xml:space="preserve">Optional: </w:t>
      </w:r>
    </w:p>
    <w:p w14:paraId="7FFAF9B8" w14:textId="4E6DE561" w:rsidR="009B1C57" w:rsidRPr="00C255F7" w:rsidRDefault="009B1C57" w:rsidP="009B1C57">
      <w:pPr>
        <w:jc w:val="both"/>
        <w:rPr>
          <w:rFonts w:ascii="Helvetica" w:eastAsia="Arial" w:hAnsi="Helvetica" w:cs="Arial"/>
          <w:color w:val="000000" w:themeColor="text1"/>
          <w:sz w:val="22"/>
          <w:szCs w:val="22"/>
        </w:rPr>
      </w:pPr>
      <w:r w:rsidRPr="00C255F7">
        <w:rPr>
          <w:rFonts w:ascii="Helvetica" w:eastAsia="Arial" w:hAnsi="Helvetica" w:cs="Arial"/>
          <w:color w:val="000000" w:themeColor="text1"/>
          <w:sz w:val="22"/>
          <w:szCs w:val="22"/>
        </w:rPr>
        <w:t>NAME BERUFSVERBAND bedank</w:t>
      </w:r>
      <w:r w:rsidR="00C27BE6">
        <w:rPr>
          <w:rFonts w:ascii="Helvetica" w:eastAsia="Arial" w:hAnsi="Helvetica" w:cs="Arial"/>
          <w:color w:val="000000" w:themeColor="text1"/>
          <w:sz w:val="22"/>
          <w:szCs w:val="22"/>
        </w:rPr>
        <w:t>t</w:t>
      </w:r>
      <w:r w:rsidRPr="00C255F7">
        <w:rPr>
          <w:rFonts w:ascii="Helvetica" w:eastAsia="Arial" w:hAnsi="Helvetica" w:cs="Arial"/>
          <w:color w:val="000000" w:themeColor="text1"/>
          <w:sz w:val="22"/>
          <w:szCs w:val="22"/>
        </w:rPr>
        <w:t xml:space="preserve"> sich noch einmal für die Möglichkeit, Stellung zur MTD-Gesetzesnovelle zu beziehen. Wir erachten eine gute Gesprächsbasis und effiziente Kooperation mit politischen Entscheidungsträger:innen auf allen Ebenen für essenziell.</w:t>
      </w:r>
    </w:p>
    <w:p w14:paraId="35D66D74" w14:textId="390BE537" w:rsidR="6941474D" w:rsidRPr="009B1C57" w:rsidRDefault="6941474D" w:rsidP="00245B2A">
      <w:pPr>
        <w:jc w:val="both"/>
        <w:rPr>
          <w:rFonts w:ascii="Helvetica" w:eastAsia="Arial" w:hAnsi="Helvetica" w:cs="Arial"/>
          <w:color w:val="000000" w:themeColor="text1"/>
          <w:sz w:val="22"/>
          <w:szCs w:val="22"/>
        </w:rPr>
      </w:pPr>
      <w:r w:rsidRPr="009B1C57">
        <w:rPr>
          <w:rFonts w:ascii="Helvetica" w:eastAsia="Arial" w:hAnsi="Helvetica" w:cs="Arial"/>
          <w:color w:val="000000" w:themeColor="text1"/>
          <w:sz w:val="22"/>
          <w:szCs w:val="22"/>
        </w:rPr>
        <w:t xml:space="preserve">Falls weitere Informationen für die Diskussion des Gesetzesentwurfs von Interesse sind, oder sich durch unsere Stellungnahme Fragen ergeben, so stehen wir jederzeit gerne zur Verfügung. </w:t>
      </w:r>
    </w:p>
    <w:p w14:paraId="42FEEBD2" w14:textId="686D9472" w:rsidR="58C936E0" w:rsidRPr="00C255F7" w:rsidRDefault="58C936E0" w:rsidP="00245B2A">
      <w:pPr>
        <w:jc w:val="both"/>
        <w:rPr>
          <w:rFonts w:ascii="Helvetica" w:eastAsia="Arial" w:hAnsi="Helvetica" w:cs="Arial"/>
          <w:color w:val="000000" w:themeColor="text1"/>
          <w:sz w:val="22"/>
          <w:szCs w:val="22"/>
        </w:rPr>
      </w:pPr>
    </w:p>
    <w:p w14:paraId="7F18CF54" w14:textId="298B9682" w:rsidR="00EB76D3" w:rsidRDefault="4423EEC7" w:rsidP="00245B2A">
      <w:pPr>
        <w:jc w:val="both"/>
        <w:rPr>
          <w:rFonts w:ascii="Helvetica" w:eastAsia="Arial" w:hAnsi="Helvetica" w:cs="Arial"/>
          <w:color w:val="000000" w:themeColor="text1"/>
          <w:sz w:val="22"/>
          <w:szCs w:val="22"/>
        </w:rPr>
      </w:pPr>
      <w:r w:rsidRPr="00C255F7">
        <w:rPr>
          <w:rFonts w:ascii="Helvetica" w:eastAsia="Arial" w:hAnsi="Helvetica" w:cs="Arial"/>
          <w:color w:val="000000" w:themeColor="text1"/>
          <w:sz w:val="22"/>
          <w:szCs w:val="22"/>
        </w:rPr>
        <w:t xml:space="preserve">Wir hoffen, mit der vorliegenden Stellungnahme nützliche Empfehlungen gegeben zu haben und hoffen, dass entsprechende Anpassungen umgesetzt werden. </w:t>
      </w:r>
    </w:p>
    <w:p w14:paraId="7C1DDDD6" w14:textId="0ACF4E99" w:rsidR="00D1071C" w:rsidRPr="00C255F7" w:rsidRDefault="00D1071C" w:rsidP="00412384">
      <w:pPr>
        <w:pStyle w:val="berschrift1"/>
        <w:spacing w:after="240"/>
        <w:jc w:val="both"/>
        <w:rPr>
          <w:rFonts w:ascii="Helvetica" w:eastAsia="Arial" w:hAnsi="Helvetica" w:cs="Arial"/>
          <w:sz w:val="22"/>
          <w:szCs w:val="22"/>
        </w:rPr>
      </w:pPr>
      <w:bookmarkStart w:id="5" w:name="_Toc166776021"/>
      <w:r w:rsidRPr="00412384">
        <w:rPr>
          <w:rFonts w:ascii="Helvetica" w:eastAsia="Arial" w:hAnsi="Helvetica" w:cs="Arial"/>
          <w:sz w:val="22"/>
          <w:szCs w:val="22"/>
        </w:rPr>
        <w:t>So funktioniert das Begutachtungsverfahren</w:t>
      </w:r>
      <w:bookmarkEnd w:id="5"/>
    </w:p>
    <w:p w14:paraId="20D44345" w14:textId="77777777" w:rsidR="00D1071C" w:rsidRPr="00C255F7" w:rsidRDefault="00D1071C" w:rsidP="00D1071C">
      <w:pPr>
        <w:jc w:val="both"/>
        <w:rPr>
          <w:rFonts w:ascii="Helvetica" w:eastAsia="Arial" w:hAnsi="Helvetica" w:cs="Arial"/>
          <w:sz w:val="22"/>
          <w:szCs w:val="22"/>
        </w:rPr>
      </w:pPr>
      <w:r w:rsidRPr="00C255F7">
        <w:rPr>
          <w:rFonts w:ascii="Helvetica" w:eastAsia="Arial" w:hAnsi="Helvetica" w:cs="Arial"/>
          <w:sz w:val="22"/>
          <w:szCs w:val="22"/>
        </w:rPr>
        <w:t xml:space="preserve">Ein </w:t>
      </w:r>
      <w:r w:rsidRPr="00C255F7">
        <w:rPr>
          <w:rFonts w:ascii="Helvetica" w:eastAsia="Arial" w:hAnsi="Helvetica" w:cs="Arial"/>
          <w:b/>
          <w:bCs/>
          <w:sz w:val="22"/>
          <w:szCs w:val="22"/>
        </w:rPr>
        <w:t>vorparlamentarisches Begutachtungsverfahren</w:t>
      </w:r>
      <w:r w:rsidRPr="00C255F7">
        <w:rPr>
          <w:rFonts w:ascii="Helvetica" w:eastAsia="Arial" w:hAnsi="Helvetica" w:cs="Arial"/>
          <w:sz w:val="22"/>
          <w:szCs w:val="22"/>
        </w:rPr>
        <w:t xml:space="preserve"> findet statt, bevor ein Gesetzesentwurf (meistens seitens eines Ministeriums) in den Nationalrat eingebracht wird. Es ist ein Teil des Gesetzgebungsprozesses und dient dazu, interessierten Kreisen (Unternehmen, Interessenvertretungen, NGOs, etc.) und der Öffentlichkeit die Möglichkeit zu geben, zu einem geplanten Gesetz Stellung zu nehmen und ihre Meinung, Anregen oder Bedenken vorzubringen.</w:t>
      </w:r>
    </w:p>
    <w:p w14:paraId="0A257088" w14:textId="77777777" w:rsidR="00D1071C" w:rsidRPr="00C255F7" w:rsidRDefault="00D1071C" w:rsidP="00D1071C">
      <w:pPr>
        <w:pStyle w:val="paragraph"/>
        <w:spacing w:before="0" w:beforeAutospacing="0" w:after="0" w:afterAutospacing="0"/>
        <w:jc w:val="both"/>
        <w:rPr>
          <w:rFonts w:ascii="Helvetica" w:eastAsia="Arial" w:hAnsi="Helvetica" w:cs="Arial"/>
          <w:sz w:val="22"/>
          <w:szCs w:val="22"/>
          <w:lang w:val="de-DE"/>
        </w:rPr>
      </w:pPr>
      <w:r w:rsidRPr="00C255F7">
        <w:rPr>
          <w:rStyle w:val="normaltextrun"/>
          <w:rFonts w:ascii="Helvetica" w:eastAsia="Arial" w:hAnsi="Helvetica" w:cs="Arial"/>
          <w:sz w:val="22"/>
          <w:szCs w:val="22"/>
        </w:rPr>
        <w:t xml:space="preserve">Eingehende Stellungnahmen werden von den zuständigen Ministerien ausgewertet und gegebenenfalls bei der weiteren Ausarbeitung des Gesetzesentwurfs berücksichtigt. </w:t>
      </w:r>
      <w:r w:rsidRPr="00C255F7">
        <w:rPr>
          <w:rStyle w:val="eop"/>
          <w:rFonts w:ascii="Helvetica" w:eastAsia="Arial" w:hAnsi="Helvetica" w:cs="Arial"/>
          <w:sz w:val="22"/>
          <w:szCs w:val="22"/>
          <w:lang w:val="de-DE"/>
        </w:rPr>
        <w:t> </w:t>
      </w:r>
    </w:p>
    <w:p w14:paraId="595AC94D" w14:textId="77777777" w:rsidR="00D1071C" w:rsidRPr="00C255F7" w:rsidRDefault="00D1071C" w:rsidP="00D1071C">
      <w:pPr>
        <w:pStyle w:val="paragraph"/>
        <w:spacing w:before="0" w:beforeAutospacing="0" w:after="0" w:afterAutospacing="0"/>
        <w:jc w:val="both"/>
        <w:rPr>
          <w:rStyle w:val="eop"/>
          <w:rFonts w:ascii="Helvetica" w:eastAsia="Arial" w:hAnsi="Helvetica" w:cs="Arial"/>
          <w:sz w:val="22"/>
          <w:szCs w:val="22"/>
          <w:lang w:val="de-DE"/>
        </w:rPr>
      </w:pPr>
      <w:r w:rsidRPr="00C255F7">
        <w:rPr>
          <w:rStyle w:val="normaltextrun"/>
          <w:rFonts w:ascii="Helvetica" w:eastAsia="Arial" w:hAnsi="Helvetica" w:cs="Arial"/>
          <w:sz w:val="22"/>
          <w:szCs w:val="22"/>
        </w:rPr>
        <w:t xml:space="preserve">Anschließend gelangt der Gesetzesentwurf gegebenenfalls zur Abstimmung in den </w:t>
      </w:r>
      <w:r w:rsidRPr="00C255F7">
        <w:rPr>
          <w:rStyle w:val="normaltextrun"/>
          <w:rFonts w:ascii="Helvetica" w:eastAsia="Arial" w:hAnsi="Helvetica" w:cs="Arial"/>
          <w:b/>
          <w:bCs/>
          <w:sz w:val="22"/>
          <w:szCs w:val="22"/>
        </w:rPr>
        <w:t xml:space="preserve">Ministerrat </w:t>
      </w:r>
      <w:r w:rsidRPr="00C255F7">
        <w:rPr>
          <w:rStyle w:val="normaltextrun"/>
          <w:rFonts w:ascii="Helvetica" w:eastAsia="Arial" w:hAnsi="Helvetica" w:cs="Arial"/>
          <w:sz w:val="22"/>
          <w:szCs w:val="22"/>
        </w:rPr>
        <w:t>(koordinierendes Meeting der Bundesregierung</w:t>
      </w:r>
      <w:r w:rsidRPr="00C255F7">
        <w:rPr>
          <w:rStyle w:val="normaltextrun"/>
          <w:rFonts w:ascii="Helvetica" w:eastAsia="Arial" w:hAnsi="Helvetica" w:cs="Arial"/>
          <w:b/>
          <w:bCs/>
          <w:sz w:val="22"/>
          <w:szCs w:val="22"/>
        </w:rPr>
        <w:t>)</w:t>
      </w:r>
      <w:r w:rsidRPr="00C255F7">
        <w:rPr>
          <w:rStyle w:val="normaltextrun"/>
          <w:rFonts w:ascii="Helvetica" w:eastAsia="Arial" w:hAnsi="Helvetica" w:cs="Arial"/>
          <w:sz w:val="22"/>
          <w:szCs w:val="22"/>
        </w:rPr>
        <w:t>, oder es wird alternativ informell darüber innerhalb der Regierung abgestimmt.</w:t>
      </w:r>
      <w:r w:rsidRPr="00C255F7">
        <w:rPr>
          <w:rStyle w:val="eop"/>
          <w:rFonts w:ascii="Helvetica" w:eastAsia="Arial" w:hAnsi="Helvetica" w:cs="Arial"/>
          <w:sz w:val="22"/>
          <w:szCs w:val="22"/>
          <w:lang w:val="de-DE"/>
        </w:rPr>
        <w:t xml:space="preserve">  </w:t>
      </w:r>
      <w:r w:rsidRPr="00C255F7">
        <w:rPr>
          <w:rStyle w:val="normaltextrun"/>
          <w:rFonts w:ascii="Helvetica" w:eastAsia="Arial" w:hAnsi="Helvetica" w:cs="Arial"/>
          <w:sz w:val="22"/>
          <w:szCs w:val="22"/>
        </w:rPr>
        <w:t xml:space="preserve">Danach wird der überarbeitete Ministerialentwurf dem Nationalrat (NR) als </w:t>
      </w:r>
      <w:r w:rsidRPr="00C255F7">
        <w:rPr>
          <w:rStyle w:val="normaltextrun"/>
          <w:rFonts w:ascii="Helvetica" w:eastAsia="Arial" w:hAnsi="Helvetica" w:cs="Arial"/>
          <w:b/>
          <w:bCs/>
          <w:sz w:val="22"/>
          <w:szCs w:val="22"/>
        </w:rPr>
        <w:t xml:space="preserve">Regierungsvorlage </w:t>
      </w:r>
      <w:r w:rsidRPr="00C255F7">
        <w:rPr>
          <w:rStyle w:val="normaltextrun"/>
          <w:rFonts w:ascii="Helvetica" w:eastAsia="Arial" w:hAnsi="Helvetica" w:cs="Arial"/>
          <w:sz w:val="22"/>
          <w:szCs w:val="22"/>
        </w:rPr>
        <w:t xml:space="preserve">zugewiesen. Nachdem die Regierungsvorlage im Nationalrat eingebracht wurde, wird er an die Mitglieder des NR verteilt. Nach einer möglichen </w:t>
      </w:r>
      <w:r w:rsidRPr="00C255F7">
        <w:rPr>
          <w:rStyle w:val="normaltextrun"/>
          <w:rFonts w:ascii="Helvetica" w:eastAsia="Arial" w:hAnsi="Helvetica" w:cs="Arial"/>
          <w:b/>
          <w:bCs/>
          <w:sz w:val="22"/>
          <w:szCs w:val="22"/>
        </w:rPr>
        <w:t>Ersten Lesung</w:t>
      </w:r>
      <w:r w:rsidRPr="00C255F7">
        <w:rPr>
          <w:rStyle w:val="normaltextrun"/>
          <w:rFonts w:ascii="Helvetica" w:eastAsia="Arial" w:hAnsi="Helvetica" w:cs="Arial"/>
          <w:sz w:val="22"/>
          <w:szCs w:val="22"/>
        </w:rPr>
        <w:t xml:space="preserve"> im Plenum (nicht verpflichtend) muss der Präsident des NR den Antrag einem Ausschuss (in diesem Fall dem Gesundheitsausschuss) zuweisen. Nachdem im Ausschuss über die Regierungsvorlage abgestimmt wurde, geht diese zurück ins Plenum und in die </w:t>
      </w:r>
      <w:r w:rsidRPr="00C255F7">
        <w:rPr>
          <w:rStyle w:val="normaltextrun"/>
          <w:rFonts w:ascii="Helvetica" w:eastAsia="Arial" w:hAnsi="Helvetica" w:cs="Arial"/>
          <w:b/>
          <w:bCs/>
          <w:sz w:val="22"/>
          <w:szCs w:val="22"/>
        </w:rPr>
        <w:t>Zweite Lesung</w:t>
      </w:r>
      <w:r w:rsidRPr="00C255F7">
        <w:rPr>
          <w:rStyle w:val="normaltextrun"/>
          <w:rFonts w:ascii="Helvetica" w:eastAsia="Arial" w:hAnsi="Helvetica" w:cs="Arial"/>
          <w:sz w:val="22"/>
          <w:szCs w:val="22"/>
        </w:rPr>
        <w:t xml:space="preserve">. Hierbei ist meistens das zuständige Mitglied der Bundesregierung anwesend und alle Parteien diskutieren nochmals den Gesetzesentwurf. Hier ist es noch möglich, Änderungen des Gesetzesentwurfs zu beantragen. Am Ende der zweiten Lesung stimmt der NR über den Gesetzesentwurf und über eingebrachte Abänderungen ab. </w:t>
      </w:r>
      <w:r w:rsidRPr="00C255F7">
        <w:rPr>
          <w:rStyle w:val="eop"/>
          <w:rFonts w:ascii="Helvetica" w:eastAsia="Arial" w:hAnsi="Helvetica" w:cs="Arial"/>
          <w:sz w:val="22"/>
          <w:szCs w:val="22"/>
          <w:lang w:val="de-DE"/>
        </w:rPr>
        <w:t> </w:t>
      </w:r>
      <w:r w:rsidRPr="00C255F7">
        <w:rPr>
          <w:rStyle w:val="normaltextrun"/>
          <w:rFonts w:ascii="Helvetica" w:eastAsia="Arial" w:hAnsi="Helvetica" w:cs="Arial"/>
          <w:sz w:val="22"/>
          <w:szCs w:val="22"/>
        </w:rPr>
        <w:t xml:space="preserve">In der </w:t>
      </w:r>
      <w:r w:rsidRPr="00C255F7">
        <w:rPr>
          <w:rStyle w:val="normaltextrun"/>
          <w:rFonts w:ascii="Helvetica" w:eastAsia="Arial" w:hAnsi="Helvetica" w:cs="Arial"/>
          <w:b/>
          <w:bCs/>
          <w:sz w:val="22"/>
          <w:szCs w:val="22"/>
        </w:rPr>
        <w:t>Dritten Lesung</w:t>
      </w:r>
      <w:r w:rsidRPr="00C255F7">
        <w:rPr>
          <w:rStyle w:val="normaltextrun"/>
          <w:rFonts w:ascii="Helvetica" w:eastAsia="Arial" w:hAnsi="Helvetica" w:cs="Arial"/>
          <w:sz w:val="22"/>
          <w:szCs w:val="22"/>
        </w:rPr>
        <w:t xml:space="preserve"> wird über den gesamten Entwurf abgestimmt. Hier können nur noch formale Fehler geändert werden. Wird ein Gesetzesentwurf in Dritter Lesung angenommen, liegt ein Gesetzesbeschluss des NR vor. </w:t>
      </w:r>
      <w:r w:rsidRPr="00C255F7">
        <w:rPr>
          <w:rStyle w:val="eop"/>
          <w:rFonts w:ascii="Helvetica" w:eastAsia="Arial" w:hAnsi="Helvetica" w:cs="Arial"/>
          <w:sz w:val="22"/>
          <w:szCs w:val="22"/>
          <w:lang w:val="de-DE"/>
        </w:rPr>
        <w:t> </w:t>
      </w:r>
      <w:r w:rsidRPr="00C255F7">
        <w:rPr>
          <w:rStyle w:val="normaltextrun"/>
          <w:rFonts w:ascii="Helvetica" w:eastAsia="Arial" w:hAnsi="Helvetica" w:cs="Arial"/>
          <w:sz w:val="22"/>
          <w:szCs w:val="22"/>
        </w:rPr>
        <w:t xml:space="preserve">Der NR übermittelt anschließend den Gesetzesbeschluss an den </w:t>
      </w:r>
      <w:r w:rsidRPr="00C255F7">
        <w:rPr>
          <w:rStyle w:val="normaltextrun"/>
          <w:rFonts w:ascii="Helvetica" w:eastAsia="Arial" w:hAnsi="Helvetica" w:cs="Arial"/>
          <w:b/>
          <w:bCs/>
          <w:sz w:val="22"/>
          <w:szCs w:val="22"/>
        </w:rPr>
        <w:t>Bundesrat</w:t>
      </w:r>
      <w:r w:rsidRPr="00C255F7">
        <w:rPr>
          <w:rStyle w:val="normaltextrun"/>
          <w:rFonts w:ascii="Helvetica" w:eastAsia="Arial" w:hAnsi="Helvetica" w:cs="Arial"/>
          <w:sz w:val="22"/>
          <w:szCs w:val="22"/>
        </w:rPr>
        <w:t xml:space="preserve">, wobei dieser prüft, ob ein Mitwirkungsrecht vorliegt. Sollte ein solches bestehen, setzt sich der Weg des Gesetzesvorschlags im Bundesrat fort. Der BR hat grundsätzlich ein suspensives Vetorecht, welches aber durch Beharrungsbeschlüsse des NR überwunden werden kann. Sobald der BR dem Gesetzesentwurf zustimmt, wird dieses dem </w:t>
      </w:r>
      <w:r w:rsidRPr="00C255F7">
        <w:rPr>
          <w:rStyle w:val="normaltextrun"/>
          <w:rFonts w:ascii="Helvetica" w:eastAsia="Arial" w:hAnsi="Helvetica" w:cs="Arial"/>
          <w:b/>
          <w:bCs/>
          <w:sz w:val="22"/>
          <w:szCs w:val="22"/>
        </w:rPr>
        <w:t xml:space="preserve">Bundespräsidenten </w:t>
      </w:r>
      <w:r w:rsidRPr="00C255F7">
        <w:rPr>
          <w:rStyle w:val="normaltextrun"/>
          <w:rFonts w:ascii="Helvetica" w:eastAsia="Arial" w:hAnsi="Helvetica" w:cs="Arial"/>
          <w:sz w:val="22"/>
          <w:szCs w:val="22"/>
        </w:rPr>
        <w:t xml:space="preserve">zur Unterzeichnung vorgelegt und anschließend im </w:t>
      </w:r>
      <w:r w:rsidRPr="00C255F7">
        <w:rPr>
          <w:rStyle w:val="normaltextrun"/>
          <w:rFonts w:ascii="Helvetica" w:eastAsia="Arial" w:hAnsi="Helvetica" w:cs="Arial"/>
          <w:b/>
          <w:bCs/>
          <w:sz w:val="22"/>
          <w:szCs w:val="22"/>
        </w:rPr>
        <w:t xml:space="preserve">Bundesgesetzblatt </w:t>
      </w:r>
      <w:r w:rsidRPr="00C255F7">
        <w:rPr>
          <w:rStyle w:val="normaltextrun"/>
          <w:rFonts w:ascii="Helvetica" w:eastAsia="Arial" w:hAnsi="Helvetica" w:cs="Arial"/>
          <w:sz w:val="22"/>
          <w:szCs w:val="22"/>
        </w:rPr>
        <w:t xml:space="preserve">veröffentlicht. </w:t>
      </w:r>
      <w:r w:rsidRPr="00C255F7">
        <w:rPr>
          <w:rStyle w:val="eop"/>
          <w:rFonts w:ascii="Helvetica" w:eastAsia="Arial" w:hAnsi="Helvetica" w:cs="Arial"/>
          <w:sz w:val="22"/>
          <w:szCs w:val="22"/>
          <w:lang w:val="de-DE"/>
        </w:rPr>
        <w:t> </w:t>
      </w:r>
    </w:p>
    <w:p w14:paraId="2388709E" w14:textId="77777777" w:rsidR="00D1071C" w:rsidRPr="00C255F7" w:rsidRDefault="00D1071C" w:rsidP="00245B2A">
      <w:pPr>
        <w:jc w:val="both"/>
        <w:rPr>
          <w:rFonts w:ascii="Helvetica" w:eastAsia="Arial" w:hAnsi="Helvetica" w:cs="Arial"/>
          <w:sz w:val="22"/>
          <w:szCs w:val="22"/>
          <w:lang w:val="de-DE"/>
        </w:rPr>
      </w:pPr>
    </w:p>
    <w:sectPr w:rsidR="00D1071C" w:rsidRPr="00C255F7">
      <w:footerReference w:type="even"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2A932" w14:textId="77777777" w:rsidR="00623B2A" w:rsidRDefault="00623B2A" w:rsidP="00CC5494">
      <w:r>
        <w:separator/>
      </w:r>
    </w:p>
  </w:endnote>
  <w:endnote w:type="continuationSeparator" w:id="0">
    <w:p w14:paraId="473D341F" w14:textId="77777777" w:rsidR="00623B2A" w:rsidRDefault="00623B2A" w:rsidP="00CC5494">
      <w:r>
        <w:continuationSeparator/>
      </w:r>
    </w:p>
  </w:endnote>
  <w:endnote w:type="continuationNotice" w:id="1">
    <w:p w14:paraId="73D46CD2" w14:textId="77777777" w:rsidR="00623B2A" w:rsidRDefault="00623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Sterling-Book">
    <w:altName w:val="Calibri"/>
    <w:charset w:val="00"/>
    <w:family w:val="auto"/>
    <w:pitch w:val="variable"/>
    <w:sig w:usb0="80000027" w:usb1="00000040" w:usb2="00000000" w:usb3="00000000" w:csb0="00000001"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674558359"/>
      <w:docPartObj>
        <w:docPartGallery w:val="Page Numbers (Bottom of Page)"/>
        <w:docPartUnique/>
      </w:docPartObj>
    </w:sdtPr>
    <w:sdtEndPr>
      <w:rPr>
        <w:rStyle w:val="Seitenzahl"/>
      </w:rPr>
    </w:sdtEndPr>
    <w:sdtContent>
      <w:p w14:paraId="0CEE4C91" w14:textId="5DB3999A" w:rsidR="00DD7AEF" w:rsidRDefault="00DD7AEF">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690AD7C" w14:textId="77777777" w:rsidR="00CC5494" w:rsidRDefault="00CC5494" w:rsidP="00DD7AE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49284520"/>
      <w:docPartObj>
        <w:docPartGallery w:val="Page Numbers (Bottom of Page)"/>
        <w:docPartUnique/>
      </w:docPartObj>
    </w:sdtPr>
    <w:sdtEndPr>
      <w:rPr>
        <w:rStyle w:val="Seitenzahl"/>
      </w:rPr>
    </w:sdtEndPr>
    <w:sdtContent>
      <w:p w14:paraId="6924E890" w14:textId="441EDB55" w:rsidR="00DD7AEF" w:rsidRDefault="00DD7AEF">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0CE5029F" w14:textId="77777777" w:rsidR="00CC5494" w:rsidRDefault="00CC5494" w:rsidP="00DD7AEF">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A1949" w14:textId="77777777" w:rsidR="00623B2A" w:rsidRDefault="00623B2A" w:rsidP="00CC5494">
      <w:r>
        <w:separator/>
      </w:r>
    </w:p>
  </w:footnote>
  <w:footnote w:type="continuationSeparator" w:id="0">
    <w:p w14:paraId="61E42501" w14:textId="77777777" w:rsidR="00623B2A" w:rsidRDefault="00623B2A" w:rsidP="00CC5494">
      <w:r>
        <w:continuationSeparator/>
      </w:r>
    </w:p>
  </w:footnote>
  <w:footnote w:type="continuationNotice" w:id="1">
    <w:p w14:paraId="47365BE9" w14:textId="77777777" w:rsidR="00623B2A" w:rsidRDefault="00623B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C6E"/>
    <w:multiLevelType w:val="hybridMultilevel"/>
    <w:tmpl w:val="D046C1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C7093D"/>
    <w:multiLevelType w:val="hybridMultilevel"/>
    <w:tmpl w:val="2AD20F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37244A"/>
    <w:multiLevelType w:val="hybridMultilevel"/>
    <w:tmpl w:val="AA66BC9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15559794"/>
    <w:multiLevelType w:val="hybridMultilevel"/>
    <w:tmpl w:val="FFFFFFFF"/>
    <w:lvl w:ilvl="0" w:tplc="441E8C4A">
      <w:start w:val="1"/>
      <w:numFmt w:val="decimal"/>
      <w:lvlText w:val="%1."/>
      <w:lvlJc w:val="left"/>
      <w:pPr>
        <w:ind w:left="720" w:hanging="360"/>
      </w:pPr>
    </w:lvl>
    <w:lvl w:ilvl="1" w:tplc="772C3B92">
      <w:start w:val="1"/>
      <w:numFmt w:val="lowerLetter"/>
      <w:lvlText w:val="%2."/>
      <w:lvlJc w:val="left"/>
      <w:pPr>
        <w:ind w:left="1440" w:hanging="360"/>
      </w:pPr>
    </w:lvl>
    <w:lvl w:ilvl="2" w:tplc="D03E7F06">
      <w:start w:val="1"/>
      <w:numFmt w:val="lowerRoman"/>
      <w:lvlText w:val="%3."/>
      <w:lvlJc w:val="right"/>
      <w:pPr>
        <w:ind w:left="2160" w:hanging="180"/>
      </w:pPr>
    </w:lvl>
    <w:lvl w:ilvl="3" w:tplc="90E2CCB6">
      <w:start w:val="1"/>
      <w:numFmt w:val="decimal"/>
      <w:lvlText w:val="%4."/>
      <w:lvlJc w:val="left"/>
      <w:pPr>
        <w:ind w:left="2880" w:hanging="360"/>
      </w:pPr>
    </w:lvl>
    <w:lvl w:ilvl="4" w:tplc="E438EC28">
      <w:start w:val="1"/>
      <w:numFmt w:val="lowerLetter"/>
      <w:lvlText w:val="%5."/>
      <w:lvlJc w:val="left"/>
      <w:pPr>
        <w:ind w:left="3600" w:hanging="360"/>
      </w:pPr>
    </w:lvl>
    <w:lvl w:ilvl="5" w:tplc="7AE87D44">
      <w:start w:val="1"/>
      <w:numFmt w:val="lowerRoman"/>
      <w:lvlText w:val="%6."/>
      <w:lvlJc w:val="right"/>
      <w:pPr>
        <w:ind w:left="4320" w:hanging="180"/>
      </w:pPr>
    </w:lvl>
    <w:lvl w:ilvl="6" w:tplc="25E89B30">
      <w:start w:val="1"/>
      <w:numFmt w:val="decimal"/>
      <w:lvlText w:val="%7."/>
      <w:lvlJc w:val="left"/>
      <w:pPr>
        <w:ind w:left="5040" w:hanging="360"/>
      </w:pPr>
    </w:lvl>
    <w:lvl w:ilvl="7" w:tplc="2728A996">
      <w:start w:val="1"/>
      <w:numFmt w:val="lowerLetter"/>
      <w:lvlText w:val="%8."/>
      <w:lvlJc w:val="left"/>
      <w:pPr>
        <w:ind w:left="5760" w:hanging="360"/>
      </w:pPr>
    </w:lvl>
    <w:lvl w:ilvl="8" w:tplc="9078ADF6">
      <w:start w:val="1"/>
      <w:numFmt w:val="lowerRoman"/>
      <w:lvlText w:val="%9."/>
      <w:lvlJc w:val="right"/>
      <w:pPr>
        <w:ind w:left="6480" w:hanging="180"/>
      </w:pPr>
    </w:lvl>
  </w:abstractNum>
  <w:abstractNum w:abstractNumId="4" w15:restartNumberingAfterBreak="0">
    <w:nsid w:val="1BE67C61"/>
    <w:multiLevelType w:val="hybridMultilevel"/>
    <w:tmpl w:val="DEC00F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A4121A"/>
    <w:multiLevelType w:val="hybridMultilevel"/>
    <w:tmpl w:val="B416501A"/>
    <w:lvl w:ilvl="0" w:tplc="7CF8B296">
      <w:numFmt w:val="bullet"/>
      <w:lvlText w:val="-"/>
      <w:lvlJc w:val="left"/>
      <w:pPr>
        <w:ind w:left="720" w:hanging="360"/>
      </w:pPr>
      <w:rPr>
        <w:rFonts w:ascii="FoundrySterling-Book" w:eastAsiaTheme="minorHAnsi" w:hAnsi="FoundrySterling-Book"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7790485"/>
    <w:multiLevelType w:val="multilevel"/>
    <w:tmpl w:val="061C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4A6CCB"/>
    <w:multiLevelType w:val="hybridMultilevel"/>
    <w:tmpl w:val="857C7C8C"/>
    <w:lvl w:ilvl="0" w:tplc="68A2842E">
      <w:start w:val="1"/>
      <w:numFmt w:val="bullet"/>
      <w:lvlText w:val=""/>
      <w:lvlJc w:val="left"/>
      <w:pPr>
        <w:ind w:left="720" w:hanging="360"/>
      </w:pPr>
      <w:rPr>
        <w:rFonts w:ascii="Symbol" w:hAnsi="Symbol" w:hint="default"/>
      </w:rPr>
    </w:lvl>
    <w:lvl w:ilvl="1" w:tplc="487AE684">
      <w:start w:val="1"/>
      <w:numFmt w:val="bullet"/>
      <w:lvlText w:val=""/>
      <w:lvlJc w:val="left"/>
      <w:pPr>
        <w:ind w:left="1440" w:hanging="360"/>
      </w:pPr>
      <w:rPr>
        <w:rFonts w:ascii="Symbol" w:hAnsi="Symbol" w:hint="default"/>
      </w:rPr>
    </w:lvl>
    <w:lvl w:ilvl="2" w:tplc="E9FE4636">
      <w:start w:val="1"/>
      <w:numFmt w:val="bullet"/>
      <w:lvlText w:val=""/>
      <w:lvlJc w:val="left"/>
      <w:pPr>
        <w:ind w:left="2160" w:hanging="360"/>
      </w:pPr>
      <w:rPr>
        <w:rFonts w:ascii="Wingdings" w:hAnsi="Wingdings" w:hint="default"/>
      </w:rPr>
    </w:lvl>
    <w:lvl w:ilvl="3" w:tplc="E7F648E8">
      <w:start w:val="1"/>
      <w:numFmt w:val="bullet"/>
      <w:lvlText w:val=""/>
      <w:lvlJc w:val="left"/>
      <w:pPr>
        <w:ind w:left="2880" w:hanging="360"/>
      </w:pPr>
      <w:rPr>
        <w:rFonts w:ascii="Symbol" w:hAnsi="Symbol" w:hint="default"/>
      </w:rPr>
    </w:lvl>
    <w:lvl w:ilvl="4" w:tplc="52783EA6">
      <w:start w:val="1"/>
      <w:numFmt w:val="bullet"/>
      <w:lvlText w:val="o"/>
      <w:lvlJc w:val="left"/>
      <w:pPr>
        <w:ind w:left="3600" w:hanging="360"/>
      </w:pPr>
      <w:rPr>
        <w:rFonts w:ascii="Courier New" w:hAnsi="Courier New" w:hint="default"/>
      </w:rPr>
    </w:lvl>
    <w:lvl w:ilvl="5" w:tplc="B7ACF1E8">
      <w:start w:val="1"/>
      <w:numFmt w:val="bullet"/>
      <w:lvlText w:val=""/>
      <w:lvlJc w:val="left"/>
      <w:pPr>
        <w:ind w:left="4320" w:hanging="360"/>
      </w:pPr>
      <w:rPr>
        <w:rFonts w:ascii="Wingdings" w:hAnsi="Wingdings" w:hint="default"/>
      </w:rPr>
    </w:lvl>
    <w:lvl w:ilvl="6" w:tplc="05005412">
      <w:start w:val="1"/>
      <w:numFmt w:val="bullet"/>
      <w:lvlText w:val=""/>
      <w:lvlJc w:val="left"/>
      <w:pPr>
        <w:ind w:left="5040" w:hanging="360"/>
      </w:pPr>
      <w:rPr>
        <w:rFonts w:ascii="Symbol" w:hAnsi="Symbol" w:hint="default"/>
      </w:rPr>
    </w:lvl>
    <w:lvl w:ilvl="7" w:tplc="AE1288E4">
      <w:start w:val="1"/>
      <w:numFmt w:val="bullet"/>
      <w:lvlText w:val="o"/>
      <w:lvlJc w:val="left"/>
      <w:pPr>
        <w:ind w:left="5760" w:hanging="360"/>
      </w:pPr>
      <w:rPr>
        <w:rFonts w:ascii="Courier New" w:hAnsi="Courier New" w:hint="default"/>
      </w:rPr>
    </w:lvl>
    <w:lvl w:ilvl="8" w:tplc="3A38DE8A">
      <w:start w:val="1"/>
      <w:numFmt w:val="bullet"/>
      <w:lvlText w:val=""/>
      <w:lvlJc w:val="left"/>
      <w:pPr>
        <w:ind w:left="6480" w:hanging="360"/>
      </w:pPr>
      <w:rPr>
        <w:rFonts w:ascii="Wingdings" w:hAnsi="Wingdings" w:hint="default"/>
      </w:rPr>
    </w:lvl>
  </w:abstractNum>
  <w:abstractNum w:abstractNumId="8" w15:restartNumberingAfterBreak="0">
    <w:nsid w:val="530F38BA"/>
    <w:multiLevelType w:val="hybridMultilevel"/>
    <w:tmpl w:val="4EEE84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56E7DEA"/>
    <w:multiLevelType w:val="hybridMultilevel"/>
    <w:tmpl w:val="BFCC6D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A3C08E6"/>
    <w:multiLevelType w:val="hybridMultilevel"/>
    <w:tmpl w:val="FFFFFFFF"/>
    <w:lvl w:ilvl="0" w:tplc="09402DAC">
      <w:start w:val="1"/>
      <w:numFmt w:val="bullet"/>
      <w:lvlText w:val=""/>
      <w:lvlJc w:val="left"/>
      <w:pPr>
        <w:ind w:left="720" w:hanging="360"/>
      </w:pPr>
      <w:rPr>
        <w:rFonts w:ascii="Symbol" w:hAnsi="Symbol" w:hint="default"/>
      </w:rPr>
    </w:lvl>
    <w:lvl w:ilvl="1" w:tplc="895895EC">
      <w:start w:val="1"/>
      <w:numFmt w:val="bullet"/>
      <w:lvlText w:val="o"/>
      <w:lvlJc w:val="left"/>
      <w:pPr>
        <w:ind w:left="1440" w:hanging="360"/>
      </w:pPr>
      <w:rPr>
        <w:rFonts w:ascii="Courier New" w:hAnsi="Courier New" w:hint="default"/>
      </w:rPr>
    </w:lvl>
    <w:lvl w:ilvl="2" w:tplc="F73416AA">
      <w:start w:val="1"/>
      <w:numFmt w:val="bullet"/>
      <w:lvlText w:val=""/>
      <w:lvlJc w:val="left"/>
      <w:pPr>
        <w:ind w:left="2160" w:hanging="360"/>
      </w:pPr>
      <w:rPr>
        <w:rFonts w:ascii="Wingdings" w:hAnsi="Wingdings" w:hint="default"/>
      </w:rPr>
    </w:lvl>
    <w:lvl w:ilvl="3" w:tplc="CA14FD22">
      <w:start w:val="1"/>
      <w:numFmt w:val="bullet"/>
      <w:lvlText w:val=""/>
      <w:lvlJc w:val="left"/>
      <w:pPr>
        <w:ind w:left="2880" w:hanging="360"/>
      </w:pPr>
      <w:rPr>
        <w:rFonts w:ascii="Symbol" w:hAnsi="Symbol" w:hint="default"/>
      </w:rPr>
    </w:lvl>
    <w:lvl w:ilvl="4" w:tplc="BFE2CBE0">
      <w:start w:val="1"/>
      <w:numFmt w:val="bullet"/>
      <w:lvlText w:val="o"/>
      <w:lvlJc w:val="left"/>
      <w:pPr>
        <w:ind w:left="3600" w:hanging="360"/>
      </w:pPr>
      <w:rPr>
        <w:rFonts w:ascii="Courier New" w:hAnsi="Courier New" w:hint="default"/>
      </w:rPr>
    </w:lvl>
    <w:lvl w:ilvl="5" w:tplc="DEDC36C8">
      <w:start w:val="1"/>
      <w:numFmt w:val="bullet"/>
      <w:lvlText w:val=""/>
      <w:lvlJc w:val="left"/>
      <w:pPr>
        <w:ind w:left="4320" w:hanging="360"/>
      </w:pPr>
      <w:rPr>
        <w:rFonts w:ascii="Wingdings" w:hAnsi="Wingdings" w:hint="default"/>
      </w:rPr>
    </w:lvl>
    <w:lvl w:ilvl="6" w:tplc="0C86D67C">
      <w:start w:val="1"/>
      <w:numFmt w:val="bullet"/>
      <w:lvlText w:val=""/>
      <w:lvlJc w:val="left"/>
      <w:pPr>
        <w:ind w:left="5040" w:hanging="360"/>
      </w:pPr>
      <w:rPr>
        <w:rFonts w:ascii="Symbol" w:hAnsi="Symbol" w:hint="default"/>
      </w:rPr>
    </w:lvl>
    <w:lvl w:ilvl="7" w:tplc="E66C6382">
      <w:start w:val="1"/>
      <w:numFmt w:val="bullet"/>
      <w:lvlText w:val="o"/>
      <w:lvlJc w:val="left"/>
      <w:pPr>
        <w:ind w:left="5760" w:hanging="360"/>
      </w:pPr>
      <w:rPr>
        <w:rFonts w:ascii="Courier New" w:hAnsi="Courier New" w:hint="default"/>
      </w:rPr>
    </w:lvl>
    <w:lvl w:ilvl="8" w:tplc="C97078F8">
      <w:start w:val="1"/>
      <w:numFmt w:val="bullet"/>
      <w:lvlText w:val=""/>
      <w:lvlJc w:val="left"/>
      <w:pPr>
        <w:ind w:left="6480" w:hanging="360"/>
      </w:pPr>
      <w:rPr>
        <w:rFonts w:ascii="Wingdings" w:hAnsi="Wingdings" w:hint="default"/>
      </w:rPr>
    </w:lvl>
  </w:abstractNum>
  <w:abstractNum w:abstractNumId="11" w15:restartNumberingAfterBreak="0">
    <w:nsid w:val="7E1A00A6"/>
    <w:multiLevelType w:val="hybridMultilevel"/>
    <w:tmpl w:val="31BA30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10"/>
  </w:num>
  <w:num w:numId="3">
    <w:abstractNumId w:val="3"/>
  </w:num>
  <w:num w:numId="4">
    <w:abstractNumId w:val="4"/>
  </w:num>
  <w:num w:numId="5">
    <w:abstractNumId w:val="5"/>
  </w:num>
  <w:num w:numId="6">
    <w:abstractNumId w:val="11"/>
  </w:num>
  <w:num w:numId="7">
    <w:abstractNumId w:val="0"/>
  </w:num>
  <w:num w:numId="8">
    <w:abstractNumId w:val="8"/>
  </w:num>
  <w:num w:numId="9">
    <w:abstractNumId w:val="9"/>
  </w:num>
  <w:num w:numId="10">
    <w:abstractNumId w:val="6"/>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33"/>
    <w:rsid w:val="00002D4E"/>
    <w:rsid w:val="00003C11"/>
    <w:rsid w:val="000047C5"/>
    <w:rsid w:val="000062CB"/>
    <w:rsid w:val="00012C7B"/>
    <w:rsid w:val="000140F0"/>
    <w:rsid w:val="00015847"/>
    <w:rsid w:val="000167E4"/>
    <w:rsid w:val="000174FB"/>
    <w:rsid w:val="00020890"/>
    <w:rsid w:val="00020BE1"/>
    <w:rsid w:val="00021482"/>
    <w:rsid w:val="0002236C"/>
    <w:rsid w:val="0002697B"/>
    <w:rsid w:val="00027261"/>
    <w:rsid w:val="0003521A"/>
    <w:rsid w:val="000353F8"/>
    <w:rsid w:val="0004274E"/>
    <w:rsid w:val="00043FB2"/>
    <w:rsid w:val="00047D35"/>
    <w:rsid w:val="000507DE"/>
    <w:rsid w:val="000518FF"/>
    <w:rsid w:val="000525F7"/>
    <w:rsid w:val="00052798"/>
    <w:rsid w:val="00054D3C"/>
    <w:rsid w:val="00061A30"/>
    <w:rsid w:val="000644DD"/>
    <w:rsid w:val="00066573"/>
    <w:rsid w:val="00067832"/>
    <w:rsid w:val="00070C63"/>
    <w:rsid w:val="00071052"/>
    <w:rsid w:val="00071C2F"/>
    <w:rsid w:val="000734F8"/>
    <w:rsid w:val="00074AB4"/>
    <w:rsid w:val="00074F62"/>
    <w:rsid w:val="00081861"/>
    <w:rsid w:val="00083766"/>
    <w:rsid w:val="000849FA"/>
    <w:rsid w:val="00085B21"/>
    <w:rsid w:val="00087212"/>
    <w:rsid w:val="000875A2"/>
    <w:rsid w:val="000909E2"/>
    <w:rsid w:val="00092284"/>
    <w:rsid w:val="00093168"/>
    <w:rsid w:val="000934EF"/>
    <w:rsid w:val="0009597F"/>
    <w:rsid w:val="00095EBB"/>
    <w:rsid w:val="00096F26"/>
    <w:rsid w:val="00097759"/>
    <w:rsid w:val="00097A72"/>
    <w:rsid w:val="000A18A0"/>
    <w:rsid w:val="000A5291"/>
    <w:rsid w:val="000A53F8"/>
    <w:rsid w:val="000A6822"/>
    <w:rsid w:val="000A6A1B"/>
    <w:rsid w:val="000A7601"/>
    <w:rsid w:val="000A7BCB"/>
    <w:rsid w:val="000B1997"/>
    <w:rsid w:val="000B23E1"/>
    <w:rsid w:val="000B4D56"/>
    <w:rsid w:val="000B6334"/>
    <w:rsid w:val="000B6926"/>
    <w:rsid w:val="000B7922"/>
    <w:rsid w:val="000C1224"/>
    <w:rsid w:val="000C184E"/>
    <w:rsid w:val="000C18B5"/>
    <w:rsid w:val="000C2209"/>
    <w:rsid w:val="000C39EE"/>
    <w:rsid w:val="000C49FA"/>
    <w:rsid w:val="000C666E"/>
    <w:rsid w:val="000C6D40"/>
    <w:rsid w:val="000D3EEE"/>
    <w:rsid w:val="000D3F7B"/>
    <w:rsid w:val="000D47FC"/>
    <w:rsid w:val="000D5DE4"/>
    <w:rsid w:val="000D7211"/>
    <w:rsid w:val="000D7727"/>
    <w:rsid w:val="000E0BE1"/>
    <w:rsid w:val="000E0CAF"/>
    <w:rsid w:val="000E345A"/>
    <w:rsid w:val="000E385A"/>
    <w:rsid w:val="000E50B4"/>
    <w:rsid w:val="000F2DCC"/>
    <w:rsid w:val="000F4337"/>
    <w:rsid w:val="000F4F6D"/>
    <w:rsid w:val="000F5D82"/>
    <w:rsid w:val="00105B1D"/>
    <w:rsid w:val="00110405"/>
    <w:rsid w:val="001128B5"/>
    <w:rsid w:val="0012074F"/>
    <w:rsid w:val="0012198D"/>
    <w:rsid w:val="00123621"/>
    <w:rsid w:val="00124A00"/>
    <w:rsid w:val="00127652"/>
    <w:rsid w:val="00130A85"/>
    <w:rsid w:val="00131B5E"/>
    <w:rsid w:val="00133DE8"/>
    <w:rsid w:val="0013408A"/>
    <w:rsid w:val="001349B2"/>
    <w:rsid w:val="00135C52"/>
    <w:rsid w:val="00142547"/>
    <w:rsid w:val="0014283B"/>
    <w:rsid w:val="0014772C"/>
    <w:rsid w:val="00150514"/>
    <w:rsid w:val="001533DF"/>
    <w:rsid w:val="00153473"/>
    <w:rsid w:val="0015571E"/>
    <w:rsid w:val="00155C5C"/>
    <w:rsid w:val="0015605C"/>
    <w:rsid w:val="00156590"/>
    <w:rsid w:val="00164E7B"/>
    <w:rsid w:val="00165224"/>
    <w:rsid w:val="00167AD5"/>
    <w:rsid w:val="00170684"/>
    <w:rsid w:val="001739C4"/>
    <w:rsid w:val="00174ADE"/>
    <w:rsid w:val="00176717"/>
    <w:rsid w:val="00180004"/>
    <w:rsid w:val="00182C25"/>
    <w:rsid w:val="001840B0"/>
    <w:rsid w:val="00184C26"/>
    <w:rsid w:val="00185964"/>
    <w:rsid w:val="00187560"/>
    <w:rsid w:val="001875BB"/>
    <w:rsid w:val="0018941E"/>
    <w:rsid w:val="00191EFE"/>
    <w:rsid w:val="00192310"/>
    <w:rsid w:val="00192A79"/>
    <w:rsid w:val="00194A74"/>
    <w:rsid w:val="00195E32"/>
    <w:rsid w:val="001A1E54"/>
    <w:rsid w:val="001A20D9"/>
    <w:rsid w:val="001A3031"/>
    <w:rsid w:val="001A45F0"/>
    <w:rsid w:val="001A4F92"/>
    <w:rsid w:val="001A69FB"/>
    <w:rsid w:val="001A76F8"/>
    <w:rsid w:val="001B027C"/>
    <w:rsid w:val="001B303C"/>
    <w:rsid w:val="001B3C07"/>
    <w:rsid w:val="001B427E"/>
    <w:rsid w:val="001B61EE"/>
    <w:rsid w:val="001B6C33"/>
    <w:rsid w:val="001C0C96"/>
    <w:rsid w:val="001C2365"/>
    <w:rsid w:val="001C73B3"/>
    <w:rsid w:val="001D095B"/>
    <w:rsid w:val="001D1C2C"/>
    <w:rsid w:val="001D32E3"/>
    <w:rsid w:val="001D4C5D"/>
    <w:rsid w:val="001E0CFB"/>
    <w:rsid w:val="001E113B"/>
    <w:rsid w:val="001E24CE"/>
    <w:rsid w:val="001E2878"/>
    <w:rsid w:val="001E75C8"/>
    <w:rsid w:val="001E7615"/>
    <w:rsid w:val="001F0380"/>
    <w:rsid w:val="001F07FA"/>
    <w:rsid w:val="001F23C0"/>
    <w:rsid w:val="001F285F"/>
    <w:rsid w:val="001F3CC5"/>
    <w:rsid w:val="001F5222"/>
    <w:rsid w:val="001F5311"/>
    <w:rsid w:val="001F5CCF"/>
    <w:rsid w:val="00200DDC"/>
    <w:rsid w:val="0020141F"/>
    <w:rsid w:val="0020576B"/>
    <w:rsid w:val="00205C65"/>
    <w:rsid w:val="00210A5B"/>
    <w:rsid w:val="00210C15"/>
    <w:rsid w:val="00213549"/>
    <w:rsid w:val="00214133"/>
    <w:rsid w:val="00216FD8"/>
    <w:rsid w:val="00217711"/>
    <w:rsid w:val="0022151C"/>
    <w:rsid w:val="002221F0"/>
    <w:rsid w:val="0022615D"/>
    <w:rsid w:val="002308E0"/>
    <w:rsid w:val="00233E4E"/>
    <w:rsid w:val="00240858"/>
    <w:rsid w:val="00243B05"/>
    <w:rsid w:val="002444C3"/>
    <w:rsid w:val="00245B2A"/>
    <w:rsid w:val="00247314"/>
    <w:rsid w:val="0024793F"/>
    <w:rsid w:val="002547C6"/>
    <w:rsid w:val="00256002"/>
    <w:rsid w:val="002601F6"/>
    <w:rsid w:val="00260944"/>
    <w:rsid w:val="00260ACA"/>
    <w:rsid w:val="00263917"/>
    <w:rsid w:val="00263ADE"/>
    <w:rsid w:val="002644C2"/>
    <w:rsid w:val="002645AE"/>
    <w:rsid w:val="00264AF9"/>
    <w:rsid w:val="00265AEC"/>
    <w:rsid w:val="00265CE7"/>
    <w:rsid w:val="00265FC8"/>
    <w:rsid w:val="0027183A"/>
    <w:rsid w:val="00277CFC"/>
    <w:rsid w:val="0028065D"/>
    <w:rsid w:val="002810BE"/>
    <w:rsid w:val="002824F0"/>
    <w:rsid w:val="0028577E"/>
    <w:rsid w:val="0028708E"/>
    <w:rsid w:val="00287AFC"/>
    <w:rsid w:val="00287E5B"/>
    <w:rsid w:val="00290BC6"/>
    <w:rsid w:val="00291353"/>
    <w:rsid w:val="00291643"/>
    <w:rsid w:val="00291C37"/>
    <w:rsid w:val="00292133"/>
    <w:rsid w:val="00292157"/>
    <w:rsid w:val="00292807"/>
    <w:rsid w:val="00296B6D"/>
    <w:rsid w:val="00296CDF"/>
    <w:rsid w:val="002A106A"/>
    <w:rsid w:val="002A194F"/>
    <w:rsid w:val="002A1A12"/>
    <w:rsid w:val="002A49F2"/>
    <w:rsid w:val="002B00C1"/>
    <w:rsid w:val="002B3BD8"/>
    <w:rsid w:val="002C0727"/>
    <w:rsid w:val="002C22DE"/>
    <w:rsid w:val="002C5300"/>
    <w:rsid w:val="002C571C"/>
    <w:rsid w:val="002C59B5"/>
    <w:rsid w:val="002C7B73"/>
    <w:rsid w:val="002D2896"/>
    <w:rsid w:val="002D73D0"/>
    <w:rsid w:val="002E2144"/>
    <w:rsid w:val="002E236F"/>
    <w:rsid w:val="002E2FB0"/>
    <w:rsid w:val="002E619A"/>
    <w:rsid w:val="002E7672"/>
    <w:rsid w:val="002F18A4"/>
    <w:rsid w:val="002F1A02"/>
    <w:rsid w:val="002F44F1"/>
    <w:rsid w:val="002F61AD"/>
    <w:rsid w:val="002F6DD5"/>
    <w:rsid w:val="002FDE2B"/>
    <w:rsid w:val="00303DBF"/>
    <w:rsid w:val="00304180"/>
    <w:rsid w:val="003053D7"/>
    <w:rsid w:val="0030567F"/>
    <w:rsid w:val="003079D9"/>
    <w:rsid w:val="0030862B"/>
    <w:rsid w:val="003141AA"/>
    <w:rsid w:val="0031681A"/>
    <w:rsid w:val="0031688F"/>
    <w:rsid w:val="0031736D"/>
    <w:rsid w:val="00317B27"/>
    <w:rsid w:val="00322509"/>
    <w:rsid w:val="003233D1"/>
    <w:rsid w:val="00327803"/>
    <w:rsid w:val="0033178B"/>
    <w:rsid w:val="00337921"/>
    <w:rsid w:val="00340D87"/>
    <w:rsid w:val="003420F7"/>
    <w:rsid w:val="00343AA8"/>
    <w:rsid w:val="0034508F"/>
    <w:rsid w:val="00347093"/>
    <w:rsid w:val="00347D0C"/>
    <w:rsid w:val="00351DD8"/>
    <w:rsid w:val="00352176"/>
    <w:rsid w:val="00352F0B"/>
    <w:rsid w:val="00354299"/>
    <w:rsid w:val="00354A0A"/>
    <w:rsid w:val="00355EDA"/>
    <w:rsid w:val="00361649"/>
    <w:rsid w:val="00362542"/>
    <w:rsid w:val="003627A4"/>
    <w:rsid w:val="0036660E"/>
    <w:rsid w:val="00367910"/>
    <w:rsid w:val="00367F9A"/>
    <w:rsid w:val="00370927"/>
    <w:rsid w:val="00372570"/>
    <w:rsid w:val="0037524A"/>
    <w:rsid w:val="003848E7"/>
    <w:rsid w:val="003861AD"/>
    <w:rsid w:val="00386680"/>
    <w:rsid w:val="00392AD1"/>
    <w:rsid w:val="00393E8A"/>
    <w:rsid w:val="003946B1"/>
    <w:rsid w:val="00395BE8"/>
    <w:rsid w:val="003A0461"/>
    <w:rsid w:val="003A1B25"/>
    <w:rsid w:val="003A1C86"/>
    <w:rsid w:val="003A33CB"/>
    <w:rsid w:val="003A687C"/>
    <w:rsid w:val="003A6FB5"/>
    <w:rsid w:val="003A7C91"/>
    <w:rsid w:val="003B05D7"/>
    <w:rsid w:val="003B0C30"/>
    <w:rsid w:val="003B1168"/>
    <w:rsid w:val="003B66ED"/>
    <w:rsid w:val="003C2974"/>
    <w:rsid w:val="003C532C"/>
    <w:rsid w:val="003C5685"/>
    <w:rsid w:val="003C6631"/>
    <w:rsid w:val="003C7DF5"/>
    <w:rsid w:val="003D096A"/>
    <w:rsid w:val="003D2E92"/>
    <w:rsid w:val="003D5298"/>
    <w:rsid w:val="003D5F10"/>
    <w:rsid w:val="003D7068"/>
    <w:rsid w:val="003E1C56"/>
    <w:rsid w:val="003E2B4A"/>
    <w:rsid w:val="003E2D48"/>
    <w:rsid w:val="003E2DEF"/>
    <w:rsid w:val="003E353D"/>
    <w:rsid w:val="003F11F5"/>
    <w:rsid w:val="003F342D"/>
    <w:rsid w:val="003F4C88"/>
    <w:rsid w:val="003F53C8"/>
    <w:rsid w:val="003F5416"/>
    <w:rsid w:val="003F5FDA"/>
    <w:rsid w:val="003F607D"/>
    <w:rsid w:val="003F6D2A"/>
    <w:rsid w:val="004004FD"/>
    <w:rsid w:val="00403058"/>
    <w:rsid w:val="00404C61"/>
    <w:rsid w:val="00406079"/>
    <w:rsid w:val="00410990"/>
    <w:rsid w:val="004122CE"/>
    <w:rsid w:val="00412384"/>
    <w:rsid w:val="004130FE"/>
    <w:rsid w:val="004138A6"/>
    <w:rsid w:val="004155D6"/>
    <w:rsid w:val="004172C7"/>
    <w:rsid w:val="0042082E"/>
    <w:rsid w:val="00421970"/>
    <w:rsid w:val="00424F8D"/>
    <w:rsid w:val="00424FE5"/>
    <w:rsid w:val="00432708"/>
    <w:rsid w:val="00432DF7"/>
    <w:rsid w:val="00437863"/>
    <w:rsid w:val="00445053"/>
    <w:rsid w:val="00447A11"/>
    <w:rsid w:val="004501FB"/>
    <w:rsid w:val="004510C4"/>
    <w:rsid w:val="00452F5B"/>
    <w:rsid w:val="00453AF1"/>
    <w:rsid w:val="004552DF"/>
    <w:rsid w:val="004560AE"/>
    <w:rsid w:val="00456977"/>
    <w:rsid w:val="00457631"/>
    <w:rsid w:val="00457728"/>
    <w:rsid w:val="00457D6C"/>
    <w:rsid w:val="00460664"/>
    <w:rsid w:val="004611C2"/>
    <w:rsid w:val="00462335"/>
    <w:rsid w:val="004628B1"/>
    <w:rsid w:val="00462B27"/>
    <w:rsid w:val="004640B8"/>
    <w:rsid w:val="00464330"/>
    <w:rsid w:val="004676FC"/>
    <w:rsid w:val="00470A1A"/>
    <w:rsid w:val="0047102F"/>
    <w:rsid w:val="00474ACB"/>
    <w:rsid w:val="00484382"/>
    <w:rsid w:val="004844F4"/>
    <w:rsid w:val="00486382"/>
    <w:rsid w:val="004916D5"/>
    <w:rsid w:val="0049185C"/>
    <w:rsid w:val="004A0AA7"/>
    <w:rsid w:val="004A1944"/>
    <w:rsid w:val="004A234C"/>
    <w:rsid w:val="004A3C02"/>
    <w:rsid w:val="004A495F"/>
    <w:rsid w:val="004B2F9A"/>
    <w:rsid w:val="004B3ECB"/>
    <w:rsid w:val="004B55CD"/>
    <w:rsid w:val="004B576B"/>
    <w:rsid w:val="004B70F2"/>
    <w:rsid w:val="004C05CC"/>
    <w:rsid w:val="004C4E5C"/>
    <w:rsid w:val="004C5540"/>
    <w:rsid w:val="004C6ED8"/>
    <w:rsid w:val="004C7594"/>
    <w:rsid w:val="004C7C8E"/>
    <w:rsid w:val="004D0769"/>
    <w:rsid w:val="004D08E6"/>
    <w:rsid w:val="004D11AD"/>
    <w:rsid w:val="004D212E"/>
    <w:rsid w:val="004D2B77"/>
    <w:rsid w:val="004D35CB"/>
    <w:rsid w:val="004D5C46"/>
    <w:rsid w:val="004D7EFE"/>
    <w:rsid w:val="004E0671"/>
    <w:rsid w:val="004E583D"/>
    <w:rsid w:val="004F2968"/>
    <w:rsid w:val="004F5D97"/>
    <w:rsid w:val="004F76E3"/>
    <w:rsid w:val="00500679"/>
    <w:rsid w:val="00503CFE"/>
    <w:rsid w:val="005064EA"/>
    <w:rsid w:val="005126D0"/>
    <w:rsid w:val="00515CC7"/>
    <w:rsid w:val="00516CFF"/>
    <w:rsid w:val="00521DAA"/>
    <w:rsid w:val="00522054"/>
    <w:rsid w:val="0052422D"/>
    <w:rsid w:val="005247BC"/>
    <w:rsid w:val="00525B9D"/>
    <w:rsid w:val="005322CB"/>
    <w:rsid w:val="00533ECC"/>
    <w:rsid w:val="00533EFC"/>
    <w:rsid w:val="00537BDF"/>
    <w:rsid w:val="00537EEE"/>
    <w:rsid w:val="005405FA"/>
    <w:rsid w:val="00541565"/>
    <w:rsid w:val="0054240B"/>
    <w:rsid w:val="00553D78"/>
    <w:rsid w:val="0056297F"/>
    <w:rsid w:val="005641B4"/>
    <w:rsid w:val="005673AC"/>
    <w:rsid w:val="00567B8E"/>
    <w:rsid w:val="00571001"/>
    <w:rsid w:val="0057311E"/>
    <w:rsid w:val="00573A4B"/>
    <w:rsid w:val="00574290"/>
    <w:rsid w:val="005748B7"/>
    <w:rsid w:val="00575094"/>
    <w:rsid w:val="00575245"/>
    <w:rsid w:val="00576D2C"/>
    <w:rsid w:val="00576EEA"/>
    <w:rsid w:val="00577EB6"/>
    <w:rsid w:val="005803A5"/>
    <w:rsid w:val="005803A7"/>
    <w:rsid w:val="005829BF"/>
    <w:rsid w:val="00582ED3"/>
    <w:rsid w:val="005838F0"/>
    <w:rsid w:val="005840B4"/>
    <w:rsid w:val="00584CB8"/>
    <w:rsid w:val="00586430"/>
    <w:rsid w:val="0058684E"/>
    <w:rsid w:val="00587363"/>
    <w:rsid w:val="005937EC"/>
    <w:rsid w:val="005943A9"/>
    <w:rsid w:val="00595764"/>
    <w:rsid w:val="00595D7B"/>
    <w:rsid w:val="0059672C"/>
    <w:rsid w:val="00596E39"/>
    <w:rsid w:val="005A0BE7"/>
    <w:rsid w:val="005A1B36"/>
    <w:rsid w:val="005A2E6F"/>
    <w:rsid w:val="005A538D"/>
    <w:rsid w:val="005A544A"/>
    <w:rsid w:val="005A6326"/>
    <w:rsid w:val="005B2DD3"/>
    <w:rsid w:val="005B6ECD"/>
    <w:rsid w:val="005B708F"/>
    <w:rsid w:val="005B7501"/>
    <w:rsid w:val="005D0760"/>
    <w:rsid w:val="005D6B7E"/>
    <w:rsid w:val="005E08BA"/>
    <w:rsid w:val="005E1CFB"/>
    <w:rsid w:val="005E6DF7"/>
    <w:rsid w:val="005F12FE"/>
    <w:rsid w:val="005F1C1E"/>
    <w:rsid w:val="005F4349"/>
    <w:rsid w:val="0060024C"/>
    <w:rsid w:val="00602E5D"/>
    <w:rsid w:val="00602F79"/>
    <w:rsid w:val="0060670A"/>
    <w:rsid w:val="00607A57"/>
    <w:rsid w:val="006101F3"/>
    <w:rsid w:val="00610976"/>
    <w:rsid w:val="0061153B"/>
    <w:rsid w:val="00612512"/>
    <w:rsid w:val="006128F1"/>
    <w:rsid w:val="00612CD6"/>
    <w:rsid w:val="00614D5A"/>
    <w:rsid w:val="00614FC9"/>
    <w:rsid w:val="00615E2F"/>
    <w:rsid w:val="00616124"/>
    <w:rsid w:val="006166BA"/>
    <w:rsid w:val="00616C7F"/>
    <w:rsid w:val="00617679"/>
    <w:rsid w:val="006229FD"/>
    <w:rsid w:val="00622EF0"/>
    <w:rsid w:val="00623B2A"/>
    <w:rsid w:val="006241D7"/>
    <w:rsid w:val="00630A70"/>
    <w:rsid w:val="00631AB8"/>
    <w:rsid w:val="006336CD"/>
    <w:rsid w:val="0063397F"/>
    <w:rsid w:val="00636A82"/>
    <w:rsid w:val="00636CB3"/>
    <w:rsid w:val="006375CC"/>
    <w:rsid w:val="006457CF"/>
    <w:rsid w:val="00646FE4"/>
    <w:rsid w:val="00647069"/>
    <w:rsid w:val="00651AD5"/>
    <w:rsid w:val="00651FC4"/>
    <w:rsid w:val="00654405"/>
    <w:rsid w:val="00654427"/>
    <w:rsid w:val="0065496B"/>
    <w:rsid w:val="00655158"/>
    <w:rsid w:val="0065684A"/>
    <w:rsid w:val="006569BB"/>
    <w:rsid w:val="00657D59"/>
    <w:rsid w:val="006626D7"/>
    <w:rsid w:val="00664662"/>
    <w:rsid w:val="00666B1C"/>
    <w:rsid w:val="006673BF"/>
    <w:rsid w:val="006712BE"/>
    <w:rsid w:val="006726ED"/>
    <w:rsid w:val="006743C7"/>
    <w:rsid w:val="0068027E"/>
    <w:rsid w:val="00680386"/>
    <w:rsid w:val="006807CA"/>
    <w:rsid w:val="00684D1E"/>
    <w:rsid w:val="00686E9B"/>
    <w:rsid w:val="00687617"/>
    <w:rsid w:val="0068DF96"/>
    <w:rsid w:val="00690DE4"/>
    <w:rsid w:val="0069231A"/>
    <w:rsid w:val="006946DD"/>
    <w:rsid w:val="00696CFB"/>
    <w:rsid w:val="00696D65"/>
    <w:rsid w:val="006974CD"/>
    <w:rsid w:val="00697CA5"/>
    <w:rsid w:val="006A1907"/>
    <w:rsid w:val="006A2757"/>
    <w:rsid w:val="006A66B4"/>
    <w:rsid w:val="006A6C37"/>
    <w:rsid w:val="006A6FE8"/>
    <w:rsid w:val="006B1475"/>
    <w:rsid w:val="006B33B4"/>
    <w:rsid w:val="006B39E0"/>
    <w:rsid w:val="006B49F4"/>
    <w:rsid w:val="006B7797"/>
    <w:rsid w:val="006B7B61"/>
    <w:rsid w:val="006B7DB5"/>
    <w:rsid w:val="006C211F"/>
    <w:rsid w:val="006C2A53"/>
    <w:rsid w:val="006C5570"/>
    <w:rsid w:val="006C5E0B"/>
    <w:rsid w:val="006D2891"/>
    <w:rsid w:val="006D39C9"/>
    <w:rsid w:val="006D426B"/>
    <w:rsid w:val="006D66C5"/>
    <w:rsid w:val="006D753C"/>
    <w:rsid w:val="006E0A53"/>
    <w:rsid w:val="006E2078"/>
    <w:rsid w:val="006E486F"/>
    <w:rsid w:val="006E6CDC"/>
    <w:rsid w:val="006E6F2F"/>
    <w:rsid w:val="006F0687"/>
    <w:rsid w:val="006F1CCF"/>
    <w:rsid w:val="006F25AD"/>
    <w:rsid w:val="006F4887"/>
    <w:rsid w:val="006F4963"/>
    <w:rsid w:val="00700867"/>
    <w:rsid w:val="00707E1C"/>
    <w:rsid w:val="00711D2C"/>
    <w:rsid w:val="0071350A"/>
    <w:rsid w:val="00713FF6"/>
    <w:rsid w:val="00715033"/>
    <w:rsid w:val="00716FD5"/>
    <w:rsid w:val="00721385"/>
    <w:rsid w:val="0072549E"/>
    <w:rsid w:val="007262D9"/>
    <w:rsid w:val="00734CF8"/>
    <w:rsid w:val="00735DAF"/>
    <w:rsid w:val="007368B3"/>
    <w:rsid w:val="00737CB7"/>
    <w:rsid w:val="00740F65"/>
    <w:rsid w:val="0074174F"/>
    <w:rsid w:val="00742840"/>
    <w:rsid w:val="00744342"/>
    <w:rsid w:val="007479D8"/>
    <w:rsid w:val="007520DD"/>
    <w:rsid w:val="00752F35"/>
    <w:rsid w:val="00753D52"/>
    <w:rsid w:val="00753F2D"/>
    <w:rsid w:val="00755D27"/>
    <w:rsid w:val="00760FAA"/>
    <w:rsid w:val="007610AF"/>
    <w:rsid w:val="0076611D"/>
    <w:rsid w:val="007706EF"/>
    <w:rsid w:val="00770BAD"/>
    <w:rsid w:val="00775F34"/>
    <w:rsid w:val="00776873"/>
    <w:rsid w:val="00777374"/>
    <w:rsid w:val="007857E7"/>
    <w:rsid w:val="0078751D"/>
    <w:rsid w:val="00793B77"/>
    <w:rsid w:val="00793B7A"/>
    <w:rsid w:val="007944DF"/>
    <w:rsid w:val="007945D5"/>
    <w:rsid w:val="007960FC"/>
    <w:rsid w:val="00796A82"/>
    <w:rsid w:val="00796EF8"/>
    <w:rsid w:val="007A0183"/>
    <w:rsid w:val="007A0348"/>
    <w:rsid w:val="007A10CE"/>
    <w:rsid w:val="007A196D"/>
    <w:rsid w:val="007A2573"/>
    <w:rsid w:val="007A340A"/>
    <w:rsid w:val="007A37AF"/>
    <w:rsid w:val="007A7C87"/>
    <w:rsid w:val="007AA74D"/>
    <w:rsid w:val="007B0BF5"/>
    <w:rsid w:val="007B1326"/>
    <w:rsid w:val="007B4E67"/>
    <w:rsid w:val="007B528C"/>
    <w:rsid w:val="007C384E"/>
    <w:rsid w:val="007C405D"/>
    <w:rsid w:val="007C4087"/>
    <w:rsid w:val="007C4B5F"/>
    <w:rsid w:val="007C5173"/>
    <w:rsid w:val="007C79D0"/>
    <w:rsid w:val="007D74D6"/>
    <w:rsid w:val="007E0CF7"/>
    <w:rsid w:val="007E2595"/>
    <w:rsid w:val="007E2635"/>
    <w:rsid w:val="007E4703"/>
    <w:rsid w:val="007E611D"/>
    <w:rsid w:val="007E6591"/>
    <w:rsid w:val="007E7F9F"/>
    <w:rsid w:val="007F27F4"/>
    <w:rsid w:val="00803B4E"/>
    <w:rsid w:val="00803CE6"/>
    <w:rsid w:val="00804205"/>
    <w:rsid w:val="008055F9"/>
    <w:rsid w:val="0080734A"/>
    <w:rsid w:val="0080751F"/>
    <w:rsid w:val="00810E34"/>
    <w:rsid w:val="00812408"/>
    <w:rsid w:val="00814565"/>
    <w:rsid w:val="00814F7A"/>
    <w:rsid w:val="0081511C"/>
    <w:rsid w:val="0081784A"/>
    <w:rsid w:val="0082278B"/>
    <w:rsid w:val="00824B54"/>
    <w:rsid w:val="00830C62"/>
    <w:rsid w:val="00831397"/>
    <w:rsid w:val="00831E57"/>
    <w:rsid w:val="00834E7A"/>
    <w:rsid w:val="00834F76"/>
    <w:rsid w:val="0083502B"/>
    <w:rsid w:val="008369E5"/>
    <w:rsid w:val="00840268"/>
    <w:rsid w:val="00842097"/>
    <w:rsid w:val="008478C0"/>
    <w:rsid w:val="00852627"/>
    <w:rsid w:val="00853FB8"/>
    <w:rsid w:val="00856186"/>
    <w:rsid w:val="00857E55"/>
    <w:rsid w:val="00860201"/>
    <w:rsid w:val="0086432E"/>
    <w:rsid w:val="00864667"/>
    <w:rsid w:val="00866AA9"/>
    <w:rsid w:val="00871D03"/>
    <w:rsid w:val="00872615"/>
    <w:rsid w:val="008728ED"/>
    <w:rsid w:val="0087349F"/>
    <w:rsid w:val="00877876"/>
    <w:rsid w:val="008807A0"/>
    <w:rsid w:val="00880D3D"/>
    <w:rsid w:val="008814FC"/>
    <w:rsid w:val="008837C1"/>
    <w:rsid w:val="00884637"/>
    <w:rsid w:val="0088512A"/>
    <w:rsid w:val="008863E6"/>
    <w:rsid w:val="00887901"/>
    <w:rsid w:val="00887F96"/>
    <w:rsid w:val="00887FCF"/>
    <w:rsid w:val="00891855"/>
    <w:rsid w:val="00892034"/>
    <w:rsid w:val="0089259C"/>
    <w:rsid w:val="00892B0F"/>
    <w:rsid w:val="00892D23"/>
    <w:rsid w:val="00893E34"/>
    <w:rsid w:val="0089464D"/>
    <w:rsid w:val="00896874"/>
    <w:rsid w:val="008969BC"/>
    <w:rsid w:val="00896E44"/>
    <w:rsid w:val="00897745"/>
    <w:rsid w:val="008A1A86"/>
    <w:rsid w:val="008A281C"/>
    <w:rsid w:val="008A2CFC"/>
    <w:rsid w:val="008A3054"/>
    <w:rsid w:val="008A3403"/>
    <w:rsid w:val="008A7A2A"/>
    <w:rsid w:val="008A7C09"/>
    <w:rsid w:val="008B0B2C"/>
    <w:rsid w:val="008B15DA"/>
    <w:rsid w:val="008B260B"/>
    <w:rsid w:val="008B621A"/>
    <w:rsid w:val="008C1973"/>
    <w:rsid w:val="008C407D"/>
    <w:rsid w:val="008C58F3"/>
    <w:rsid w:val="008D06EF"/>
    <w:rsid w:val="008D13AC"/>
    <w:rsid w:val="008D379A"/>
    <w:rsid w:val="008D5688"/>
    <w:rsid w:val="008D69A1"/>
    <w:rsid w:val="008D7966"/>
    <w:rsid w:val="008E0343"/>
    <w:rsid w:val="008E185C"/>
    <w:rsid w:val="008E35F8"/>
    <w:rsid w:val="008E3750"/>
    <w:rsid w:val="008E54BE"/>
    <w:rsid w:val="008E58B2"/>
    <w:rsid w:val="008E618A"/>
    <w:rsid w:val="008E633D"/>
    <w:rsid w:val="008E727C"/>
    <w:rsid w:val="008F141C"/>
    <w:rsid w:val="008F2ED2"/>
    <w:rsid w:val="008F37B5"/>
    <w:rsid w:val="008F46E3"/>
    <w:rsid w:val="008F47AF"/>
    <w:rsid w:val="008F574B"/>
    <w:rsid w:val="008F61BE"/>
    <w:rsid w:val="00902E57"/>
    <w:rsid w:val="00905CF8"/>
    <w:rsid w:val="00905F66"/>
    <w:rsid w:val="009137CC"/>
    <w:rsid w:val="0091384A"/>
    <w:rsid w:val="00913DED"/>
    <w:rsid w:val="00915209"/>
    <w:rsid w:val="00917492"/>
    <w:rsid w:val="00925080"/>
    <w:rsid w:val="00926711"/>
    <w:rsid w:val="00927032"/>
    <w:rsid w:val="00927507"/>
    <w:rsid w:val="00927A25"/>
    <w:rsid w:val="009303C5"/>
    <w:rsid w:val="00930728"/>
    <w:rsid w:val="00930AD5"/>
    <w:rsid w:val="00930E6D"/>
    <w:rsid w:val="009315AC"/>
    <w:rsid w:val="009318F6"/>
    <w:rsid w:val="00932C77"/>
    <w:rsid w:val="00933B3E"/>
    <w:rsid w:val="009418B3"/>
    <w:rsid w:val="00942BF3"/>
    <w:rsid w:val="00942C27"/>
    <w:rsid w:val="00943D3C"/>
    <w:rsid w:val="00946E92"/>
    <w:rsid w:val="00947BA6"/>
    <w:rsid w:val="00952380"/>
    <w:rsid w:val="009553C7"/>
    <w:rsid w:val="00955678"/>
    <w:rsid w:val="0095770B"/>
    <w:rsid w:val="00957FA9"/>
    <w:rsid w:val="0096294B"/>
    <w:rsid w:val="00965B83"/>
    <w:rsid w:val="0097233D"/>
    <w:rsid w:val="00975E69"/>
    <w:rsid w:val="00983535"/>
    <w:rsid w:val="00984C8E"/>
    <w:rsid w:val="0098559F"/>
    <w:rsid w:val="00987468"/>
    <w:rsid w:val="00992384"/>
    <w:rsid w:val="009A06ED"/>
    <w:rsid w:val="009A30B0"/>
    <w:rsid w:val="009A434C"/>
    <w:rsid w:val="009A62A0"/>
    <w:rsid w:val="009B1715"/>
    <w:rsid w:val="009B171A"/>
    <w:rsid w:val="009B1C57"/>
    <w:rsid w:val="009B304C"/>
    <w:rsid w:val="009B6D30"/>
    <w:rsid w:val="009B6E0B"/>
    <w:rsid w:val="009B7D9C"/>
    <w:rsid w:val="009C3E4D"/>
    <w:rsid w:val="009C4C15"/>
    <w:rsid w:val="009C517A"/>
    <w:rsid w:val="009C6015"/>
    <w:rsid w:val="009C604A"/>
    <w:rsid w:val="009C761A"/>
    <w:rsid w:val="009D0F05"/>
    <w:rsid w:val="009D1FDF"/>
    <w:rsid w:val="009D3749"/>
    <w:rsid w:val="009D43CD"/>
    <w:rsid w:val="009D67B0"/>
    <w:rsid w:val="009D688F"/>
    <w:rsid w:val="009D6916"/>
    <w:rsid w:val="009E1B11"/>
    <w:rsid w:val="009E2E42"/>
    <w:rsid w:val="009E3647"/>
    <w:rsid w:val="009E63AE"/>
    <w:rsid w:val="009E6D77"/>
    <w:rsid w:val="009E7CCF"/>
    <w:rsid w:val="009F2FC6"/>
    <w:rsid w:val="00A01FF8"/>
    <w:rsid w:val="00A07BDA"/>
    <w:rsid w:val="00A120EC"/>
    <w:rsid w:val="00A146C5"/>
    <w:rsid w:val="00A236D3"/>
    <w:rsid w:val="00A25ECD"/>
    <w:rsid w:val="00A25FAA"/>
    <w:rsid w:val="00A26FB1"/>
    <w:rsid w:val="00A31465"/>
    <w:rsid w:val="00A32C4A"/>
    <w:rsid w:val="00A33905"/>
    <w:rsid w:val="00A34BB1"/>
    <w:rsid w:val="00A37CE1"/>
    <w:rsid w:val="00A40698"/>
    <w:rsid w:val="00A435AE"/>
    <w:rsid w:val="00A45089"/>
    <w:rsid w:val="00A46315"/>
    <w:rsid w:val="00A4EC56"/>
    <w:rsid w:val="00A5089A"/>
    <w:rsid w:val="00A515AB"/>
    <w:rsid w:val="00A56D67"/>
    <w:rsid w:val="00A60E02"/>
    <w:rsid w:val="00A64C1C"/>
    <w:rsid w:val="00A64FB6"/>
    <w:rsid w:val="00A65CDC"/>
    <w:rsid w:val="00A73B0B"/>
    <w:rsid w:val="00A76A2C"/>
    <w:rsid w:val="00A77608"/>
    <w:rsid w:val="00A77BF0"/>
    <w:rsid w:val="00A8099C"/>
    <w:rsid w:val="00A83140"/>
    <w:rsid w:val="00A8318C"/>
    <w:rsid w:val="00A84723"/>
    <w:rsid w:val="00A86BEF"/>
    <w:rsid w:val="00A90149"/>
    <w:rsid w:val="00A93866"/>
    <w:rsid w:val="00A968D1"/>
    <w:rsid w:val="00A97F4B"/>
    <w:rsid w:val="00AA527A"/>
    <w:rsid w:val="00AA793C"/>
    <w:rsid w:val="00AC024F"/>
    <w:rsid w:val="00AC03FF"/>
    <w:rsid w:val="00AC2119"/>
    <w:rsid w:val="00AC285A"/>
    <w:rsid w:val="00AC37D4"/>
    <w:rsid w:val="00AC3C54"/>
    <w:rsid w:val="00AC4C65"/>
    <w:rsid w:val="00AC4D97"/>
    <w:rsid w:val="00AC74BE"/>
    <w:rsid w:val="00AD2E68"/>
    <w:rsid w:val="00AD5C80"/>
    <w:rsid w:val="00ADA717"/>
    <w:rsid w:val="00AE09DC"/>
    <w:rsid w:val="00AE201F"/>
    <w:rsid w:val="00AE3FFF"/>
    <w:rsid w:val="00AE6D58"/>
    <w:rsid w:val="00AF0269"/>
    <w:rsid w:val="00AF194C"/>
    <w:rsid w:val="00AF29D4"/>
    <w:rsid w:val="00AF2DE6"/>
    <w:rsid w:val="00B01377"/>
    <w:rsid w:val="00B029FE"/>
    <w:rsid w:val="00B04B47"/>
    <w:rsid w:val="00B060F5"/>
    <w:rsid w:val="00B06DF0"/>
    <w:rsid w:val="00B10FFC"/>
    <w:rsid w:val="00B116B2"/>
    <w:rsid w:val="00B12910"/>
    <w:rsid w:val="00B12DAD"/>
    <w:rsid w:val="00B14AC2"/>
    <w:rsid w:val="00B2039D"/>
    <w:rsid w:val="00B204E5"/>
    <w:rsid w:val="00B21427"/>
    <w:rsid w:val="00B2299F"/>
    <w:rsid w:val="00B275AD"/>
    <w:rsid w:val="00B27628"/>
    <w:rsid w:val="00B30ABF"/>
    <w:rsid w:val="00B30D43"/>
    <w:rsid w:val="00B37E26"/>
    <w:rsid w:val="00B40731"/>
    <w:rsid w:val="00B4199D"/>
    <w:rsid w:val="00B41C26"/>
    <w:rsid w:val="00B42F6A"/>
    <w:rsid w:val="00B43C87"/>
    <w:rsid w:val="00B47B15"/>
    <w:rsid w:val="00B50661"/>
    <w:rsid w:val="00B524F8"/>
    <w:rsid w:val="00B527AC"/>
    <w:rsid w:val="00B52E47"/>
    <w:rsid w:val="00B56CD8"/>
    <w:rsid w:val="00B60529"/>
    <w:rsid w:val="00B61261"/>
    <w:rsid w:val="00B67BD5"/>
    <w:rsid w:val="00B7078C"/>
    <w:rsid w:val="00B70924"/>
    <w:rsid w:val="00B70E64"/>
    <w:rsid w:val="00B738D2"/>
    <w:rsid w:val="00B7525E"/>
    <w:rsid w:val="00B7681A"/>
    <w:rsid w:val="00B80049"/>
    <w:rsid w:val="00B80B18"/>
    <w:rsid w:val="00B82A61"/>
    <w:rsid w:val="00B86D2C"/>
    <w:rsid w:val="00B86FDD"/>
    <w:rsid w:val="00B87638"/>
    <w:rsid w:val="00B903ED"/>
    <w:rsid w:val="00B9082B"/>
    <w:rsid w:val="00B90A61"/>
    <w:rsid w:val="00B911ED"/>
    <w:rsid w:val="00B913F0"/>
    <w:rsid w:val="00B9301C"/>
    <w:rsid w:val="00B93C2B"/>
    <w:rsid w:val="00B96DEA"/>
    <w:rsid w:val="00BA1A81"/>
    <w:rsid w:val="00BA26D4"/>
    <w:rsid w:val="00BB1A38"/>
    <w:rsid w:val="00BB387D"/>
    <w:rsid w:val="00BB485A"/>
    <w:rsid w:val="00BC3BEC"/>
    <w:rsid w:val="00BC3DE8"/>
    <w:rsid w:val="00BC4E26"/>
    <w:rsid w:val="00BD2D32"/>
    <w:rsid w:val="00BD3B10"/>
    <w:rsid w:val="00BD4FC5"/>
    <w:rsid w:val="00BD53B4"/>
    <w:rsid w:val="00BD5C21"/>
    <w:rsid w:val="00BD6DE5"/>
    <w:rsid w:val="00BD7EF3"/>
    <w:rsid w:val="00BD7FAF"/>
    <w:rsid w:val="00BE1E2C"/>
    <w:rsid w:val="00BE7268"/>
    <w:rsid w:val="00BF15B6"/>
    <w:rsid w:val="00BF26E5"/>
    <w:rsid w:val="00BF3888"/>
    <w:rsid w:val="00BF65E5"/>
    <w:rsid w:val="00C01BC0"/>
    <w:rsid w:val="00C031C4"/>
    <w:rsid w:val="00C14320"/>
    <w:rsid w:val="00C1445A"/>
    <w:rsid w:val="00C16D9F"/>
    <w:rsid w:val="00C17C3A"/>
    <w:rsid w:val="00C24D21"/>
    <w:rsid w:val="00C255F7"/>
    <w:rsid w:val="00C27367"/>
    <w:rsid w:val="00C27BE6"/>
    <w:rsid w:val="00C307DD"/>
    <w:rsid w:val="00C31135"/>
    <w:rsid w:val="00C31F89"/>
    <w:rsid w:val="00C33CC4"/>
    <w:rsid w:val="00C33CC5"/>
    <w:rsid w:val="00C367F2"/>
    <w:rsid w:val="00C37AA0"/>
    <w:rsid w:val="00C403CC"/>
    <w:rsid w:val="00C422D2"/>
    <w:rsid w:val="00C42713"/>
    <w:rsid w:val="00C4352D"/>
    <w:rsid w:val="00C43BA7"/>
    <w:rsid w:val="00C44C49"/>
    <w:rsid w:val="00C45DFC"/>
    <w:rsid w:val="00C525FB"/>
    <w:rsid w:val="00C548A4"/>
    <w:rsid w:val="00C55B17"/>
    <w:rsid w:val="00C60EB1"/>
    <w:rsid w:val="00C61360"/>
    <w:rsid w:val="00C62C35"/>
    <w:rsid w:val="00C62C4A"/>
    <w:rsid w:val="00C64466"/>
    <w:rsid w:val="00C663F7"/>
    <w:rsid w:val="00C67377"/>
    <w:rsid w:val="00C7034F"/>
    <w:rsid w:val="00C70E29"/>
    <w:rsid w:val="00C80D9F"/>
    <w:rsid w:val="00C8314F"/>
    <w:rsid w:val="00C83531"/>
    <w:rsid w:val="00C875EC"/>
    <w:rsid w:val="00C9062B"/>
    <w:rsid w:val="00C92208"/>
    <w:rsid w:val="00C92CAB"/>
    <w:rsid w:val="00C97451"/>
    <w:rsid w:val="00CA1063"/>
    <w:rsid w:val="00CA2DEC"/>
    <w:rsid w:val="00CA3C64"/>
    <w:rsid w:val="00CA44A3"/>
    <w:rsid w:val="00CA52C9"/>
    <w:rsid w:val="00CA769B"/>
    <w:rsid w:val="00CB1DBC"/>
    <w:rsid w:val="00CB2F80"/>
    <w:rsid w:val="00CB556E"/>
    <w:rsid w:val="00CB7080"/>
    <w:rsid w:val="00CC01D5"/>
    <w:rsid w:val="00CC27E0"/>
    <w:rsid w:val="00CC29FE"/>
    <w:rsid w:val="00CC2EE1"/>
    <w:rsid w:val="00CC2F3A"/>
    <w:rsid w:val="00CC5494"/>
    <w:rsid w:val="00CC5EC1"/>
    <w:rsid w:val="00CC7A15"/>
    <w:rsid w:val="00CD1840"/>
    <w:rsid w:val="00CD337F"/>
    <w:rsid w:val="00CD43FE"/>
    <w:rsid w:val="00CD488F"/>
    <w:rsid w:val="00CE00A5"/>
    <w:rsid w:val="00CE2805"/>
    <w:rsid w:val="00CE317E"/>
    <w:rsid w:val="00CE462D"/>
    <w:rsid w:val="00CE5D28"/>
    <w:rsid w:val="00CE6B15"/>
    <w:rsid w:val="00CF0A79"/>
    <w:rsid w:val="00CF4E03"/>
    <w:rsid w:val="00D015B2"/>
    <w:rsid w:val="00D03062"/>
    <w:rsid w:val="00D03A1D"/>
    <w:rsid w:val="00D043D2"/>
    <w:rsid w:val="00D1041A"/>
    <w:rsid w:val="00D1071C"/>
    <w:rsid w:val="00D120DA"/>
    <w:rsid w:val="00D12DC7"/>
    <w:rsid w:val="00D14FD0"/>
    <w:rsid w:val="00D15FF0"/>
    <w:rsid w:val="00D24737"/>
    <w:rsid w:val="00D321DA"/>
    <w:rsid w:val="00D3363D"/>
    <w:rsid w:val="00D34138"/>
    <w:rsid w:val="00D3543E"/>
    <w:rsid w:val="00D360AE"/>
    <w:rsid w:val="00D3711E"/>
    <w:rsid w:val="00D400A2"/>
    <w:rsid w:val="00D4286A"/>
    <w:rsid w:val="00D4410E"/>
    <w:rsid w:val="00D45DF7"/>
    <w:rsid w:val="00D47CB6"/>
    <w:rsid w:val="00D52488"/>
    <w:rsid w:val="00D5447B"/>
    <w:rsid w:val="00D5528F"/>
    <w:rsid w:val="00D56D06"/>
    <w:rsid w:val="00D56E04"/>
    <w:rsid w:val="00D603B0"/>
    <w:rsid w:val="00D631BF"/>
    <w:rsid w:val="00D6337D"/>
    <w:rsid w:val="00D64E25"/>
    <w:rsid w:val="00D65CAA"/>
    <w:rsid w:val="00D7180D"/>
    <w:rsid w:val="00D72930"/>
    <w:rsid w:val="00D7568B"/>
    <w:rsid w:val="00D762A8"/>
    <w:rsid w:val="00D817B0"/>
    <w:rsid w:val="00D82752"/>
    <w:rsid w:val="00D83306"/>
    <w:rsid w:val="00D84D4D"/>
    <w:rsid w:val="00D86DF0"/>
    <w:rsid w:val="00D874D4"/>
    <w:rsid w:val="00D90024"/>
    <w:rsid w:val="00D91CC2"/>
    <w:rsid w:val="00D9582E"/>
    <w:rsid w:val="00D97D7E"/>
    <w:rsid w:val="00DA0AA3"/>
    <w:rsid w:val="00DA0DE8"/>
    <w:rsid w:val="00DA1EC1"/>
    <w:rsid w:val="00DA2C93"/>
    <w:rsid w:val="00DA32B1"/>
    <w:rsid w:val="00DA55C3"/>
    <w:rsid w:val="00DA5ED7"/>
    <w:rsid w:val="00DA7DCB"/>
    <w:rsid w:val="00DB03F4"/>
    <w:rsid w:val="00DB47E5"/>
    <w:rsid w:val="00DB483D"/>
    <w:rsid w:val="00DB67F0"/>
    <w:rsid w:val="00DC04CB"/>
    <w:rsid w:val="00DC14AE"/>
    <w:rsid w:val="00DC48BC"/>
    <w:rsid w:val="00DC5A50"/>
    <w:rsid w:val="00DD2C95"/>
    <w:rsid w:val="00DD3CF0"/>
    <w:rsid w:val="00DD686B"/>
    <w:rsid w:val="00DD7AEF"/>
    <w:rsid w:val="00DD7B5C"/>
    <w:rsid w:val="00DE1F19"/>
    <w:rsid w:val="00DE2DE5"/>
    <w:rsid w:val="00DE33CE"/>
    <w:rsid w:val="00DE432C"/>
    <w:rsid w:val="00DE6815"/>
    <w:rsid w:val="00DE74D7"/>
    <w:rsid w:val="00DF27A8"/>
    <w:rsid w:val="00DF2A36"/>
    <w:rsid w:val="00DF3B65"/>
    <w:rsid w:val="00DF4161"/>
    <w:rsid w:val="00E01476"/>
    <w:rsid w:val="00E01EEE"/>
    <w:rsid w:val="00E02891"/>
    <w:rsid w:val="00E03C00"/>
    <w:rsid w:val="00E05611"/>
    <w:rsid w:val="00E10DC5"/>
    <w:rsid w:val="00E117E4"/>
    <w:rsid w:val="00E12BF7"/>
    <w:rsid w:val="00E225B1"/>
    <w:rsid w:val="00E247C0"/>
    <w:rsid w:val="00E2528D"/>
    <w:rsid w:val="00E25452"/>
    <w:rsid w:val="00E25AEE"/>
    <w:rsid w:val="00E25F1E"/>
    <w:rsid w:val="00E269C2"/>
    <w:rsid w:val="00E26AC0"/>
    <w:rsid w:val="00E27045"/>
    <w:rsid w:val="00E3201D"/>
    <w:rsid w:val="00E33A8B"/>
    <w:rsid w:val="00E34A76"/>
    <w:rsid w:val="00E3615A"/>
    <w:rsid w:val="00E36203"/>
    <w:rsid w:val="00E3746E"/>
    <w:rsid w:val="00E44315"/>
    <w:rsid w:val="00E452B1"/>
    <w:rsid w:val="00E468BB"/>
    <w:rsid w:val="00E4690A"/>
    <w:rsid w:val="00E4753D"/>
    <w:rsid w:val="00E47D84"/>
    <w:rsid w:val="00E5119C"/>
    <w:rsid w:val="00E51EFC"/>
    <w:rsid w:val="00E60338"/>
    <w:rsid w:val="00E603C3"/>
    <w:rsid w:val="00E6129F"/>
    <w:rsid w:val="00E62842"/>
    <w:rsid w:val="00E63A1D"/>
    <w:rsid w:val="00E64020"/>
    <w:rsid w:val="00E66681"/>
    <w:rsid w:val="00E66E85"/>
    <w:rsid w:val="00E675DC"/>
    <w:rsid w:val="00E7215F"/>
    <w:rsid w:val="00E723CB"/>
    <w:rsid w:val="00E749AE"/>
    <w:rsid w:val="00E815BC"/>
    <w:rsid w:val="00E82692"/>
    <w:rsid w:val="00E850A9"/>
    <w:rsid w:val="00E87C90"/>
    <w:rsid w:val="00E90738"/>
    <w:rsid w:val="00E911FA"/>
    <w:rsid w:val="00E912CF"/>
    <w:rsid w:val="00E91C0D"/>
    <w:rsid w:val="00E957A9"/>
    <w:rsid w:val="00E95FED"/>
    <w:rsid w:val="00E960BA"/>
    <w:rsid w:val="00EA0367"/>
    <w:rsid w:val="00EA15B2"/>
    <w:rsid w:val="00EA3BD1"/>
    <w:rsid w:val="00EB04B5"/>
    <w:rsid w:val="00EB1C40"/>
    <w:rsid w:val="00EB2A1C"/>
    <w:rsid w:val="00EB3483"/>
    <w:rsid w:val="00EB4B35"/>
    <w:rsid w:val="00EB6F80"/>
    <w:rsid w:val="00EB74A7"/>
    <w:rsid w:val="00EB75C7"/>
    <w:rsid w:val="00EB76D3"/>
    <w:rsid w:val="00EC11FA"/>
    <w:rsid w:val="00EC1D8D"/>
    <w:rsid w:val="00EC26E5"/>
    <w:rsid w:val="00EC3ABD"/>
    <w:rsid w:val="00EC4F1E"/>
    <w:rsid w:val="00EC5AC4"/>
    <w:rsid w:val="00EC6375"/>
    <w:rsid w:val="00EE4EA9"/>
    <w:rsid w:val="00EE672F"/>
    <w:rsid w:val="00EF3288"/>
    <w:rsid w:val="00EF60B8"/>
    <w:rsid w:val="00EF7185"/>
    <w:rsid w:val="00EF9847"/>
    <w:rsid w:val="00F016D9"/>
    <w:rsid w:val="00F0226D"/>
    <w:rsid w:val="00F05984"/>
    <w:rsid w:val="00F06919"/>
    <w:rsid w:val="00F06A33"/>
    <w:rsid w:val="00F07156"/>
    <w:rsid w:val="00F10B5D"/>
    <w:rsid w:val="00F10F2C"/>
    <w:rsid w:val="00F14F9B"/>
    <w:rsid w:val="00F1615E"/>
    <w:rsid w:val="00F16821"/>
    <w:rsid w:val="00F16A90"/>
    <w:rsid w:val="00F16B91"/>
    <w:rsid w:val="00F16C84"/>
    <w:rsid w:val="00F16DCD"/>
    <w:rsid w:val="00F17BE2"/>
    <w:rsid w:val="00F20541"/>
    <w:rsid w:val="00F25475"/>
    <w:rsid w:val="00F25803"/>
    <w:rsid w:val="00F26916"/>
    <w:rsid w:val="00F3568B"/>
    <w:rsid w:val="00F35975"/>
    <w:rsid w:val="00F40F53"/>
    <w:rsid w:val="00F419BE"/>
    <w:rsid w:val="00F4543B"/>
    <w:rsid w:val="00F50791"/>
    <w:rsid w:val="00F52B8A"/>
    <w:rsid w:val="00F552C6"/>
    <w:rsid w:val="00F568A8"/>
    <w:rsid w:val="00F608DC"/>
    <w:rsid w:val="00F63C42"/>
    <w:rsid w:val="00F64C19"/>
    <w:rsid w:val="00F70B21"/>
    <w:rsid w:val="00F716E8"/>
    <w:rsid w:val="00F7293E"/>
    <w:rsid w:val="00F73CAC"/>
    <w:rsid w:val="00F77F71"/>
    <w:rsid w:val="00F8146F"/>
    <w:rsid w:val="00F82B23"/>
    <w:rsid w:val="00F83CCE"/>
    <w:rsid w:val="00F84C44"/>
    <w:rsid w:val="00F85944"/>
    <w:rsid w:val="00F924D7"/>
    <w:rsid w:val="00F94EAB"/>
    <w:rsid w:val="00F94F53"/>
    <w:rsid w:val="00F94FB9"/>
    <w:rsid w:val="00F96F86"/>
    <w:rsid w:val="00FA192E"/>
    <w:rsid w:val="00FA4D8C"/>
    <w:rsid w:val="00FA53BB"/>
    <w:rsid w:val="00FB18CD"/>
    <w:rsid w:val="00FB63CE"/>
    <w:rsid w:val="00FC0CA3"/>
    <w:rsid w:val="00FC1CB7"/>
    <w:rsid w:val="00FC404B"/>
    <w:rsid w:val="00FC46E8"/>
    <w:rsid w:val="00FD015F"/>
    <w:rsid w:val="00FD587A"/>
    <w:rsid w:val="00FD5AD6"/>
    <w:rsid w:val="00FE0360"/>
    <w:rsid w:val="00FE254E"/>
    <w:rsid w:val="00FE74C5"/>
    <w:rsid w:val="00FE7FA6"/>
    <w:rsid w:val="00FF7A72"/>
    <w:rsid w:val="011015B7"/>
    <w:rsid w:val="012F48B0"/>
    <w:rsid w:val="01438473"/>
    <w:rsid w:val="0144070C"/>
    <w:rsid w:val="016E89B7"/>
    <w:rsid w:val="019DCCD3"/>
    <w:rsid w:val="01A6AF18"/>
    <w:rsid w:val="01BCFB8E"/>
    <w:rsid w:val="01EDE4A9"/>
    <w:rsid w:val="01FE2313"/>
    <w:rsid w:val="01FF99D7"/>
    <w:rsid w:val="021EED9C"/>
    <w:rsid w:val="023D77B7"/>
    <w:rsid w:val="028B3132"/>
    <w:rsid w:val="02A27466"/>
    <w:rsid w:val="02C6B83F"/>
    <w:rsid w:val="02E178C3"/>
    <w:rsid w:val="030677D9"/>
    <w:rsid w:val="033080BE"/>
    <w:rsid w:val="0342B8AF"/>
    <w:rsid w:val="034D4D36"/>
    <w:rsid w:val="037A09C5"/>
    <w:rsid w:val="037AC58A"/>
    <w:rsid w:val="03B2480F"/>
    <w:rsid w:val="03BD3123"/>
    <w:rsid w:val="03E38855"/>
    <w:rsid w:val="0425C515"/>
    <w:rsid w:val="04573120"/>
    <w:rsid w:val="04601BD5"/>
    <w:rsid w:val="049E1D7C"/>
    <w:rsid w:val="04B68555"/>
    <w:rsid w:val="04CB4625"/>
    <w:rsid w:val="04DB5C87"/>
    <w:rsid w:val="05520BBD"/>
    <w:rsid w:val="056014CE"/>
    <w:rsid w:val="05B52066"/>
    <w:rsid w:val="05BD1F84"/>
    <w:rsid w:val="05EB6731"/>
    <w:rsid w:val="05F74174"/>
    <w:rsid w:val="05FC3AAF"/>
    <w:rsid w:val="0619F48B"/>
    <w:rsid w:val="062BF9AB"/>
    <w:rsid w:val="062C9123"/>
    <w:rsid w:val="0630DCFA"/>
    <w:rsid w:val="063ABF57"/>
    <w:rsid w:val="065B402E"/>
    <w:rsid w:val="066FA504"/>
    <w:rsid w:val="06B6D8A0"/>
    <w:rsid w:val="06BCF5E7"/>
    <w:rsid w:val="06BDB76E"/>
    <w:rsid w:val="06CD3D4E"/>
    <w:rsid w:val="070B3B22"/>
    <w:rsid w:val="0747A54C"/>
    <w:rsid w:val="07D04E0F"/>
    <w:rsid w:val="07D5E948"/>
    <w:rsid w:val="07DB9B1D"/>
    <w:rsid w:val="08046ECE"/>
    <w:rsid w:val="0809CC9E"/>
    <w:rsid w:val="0858C648"/>
    <w:rsid w:val="08A70B83"/>
    <w:rsid w:val="08ABF057"/>
    <w:rsid w:val="08B12A99"/>
    <w:rsid w:val="08B1523B"/>
    <w:rsid w:val="08BC564D"/>
    <w:rsid w:val="08CE2277"/>
    <w:rsid w:val="08D0CEBF"/>
    <w:rsid w:val="0900511D"/>
    <w:rsid w:val="09053EB3"/>
    <w:rsid w:val="090AB1B3"/>
    <w:rsid w:val="0914B150"/>
    <w:rsid w:val="0930BEC9"/>
    <w:rsid w:val="093715B8"/>
    <w:rsid w:val="0940950E"/>
    <w:rsid w:val="09687DBC"/>
    <w:rsid w:val="096B5522"/>
    <w:rsid w:val="0A02F107"/>
    <w:rsid w:val="0A7C3B86"/>
    <w:rsid w:val="0A7DCF1D"/>
    <w:rsid w:val="0A904FEA"/>
    <w:rsid w:val="0AB5A536"/>
    <w:rsid w:val="0AB8791F"/>
    <w:rsid w:val="0B044E1D"/>
    <w:rsid w:val="0B0E307A"/>
    <w:rsid w:val="0B625AEE"/>
    <w:rsid w:val="0B76BA0E"/>
    <w:rsid w:val="0B7BA3F0"/>
    <w:rsid w:val="0B8218C9"/>
    <w:rsid w:val="0BAA782C"/>
    <w:rsid w:val="0BDEAC45"/>
    <w:rsid w:val="0BF20698"/>
    <w:rsid w:val="0C01CFBE"/>
    <w:rsid w:val="0C32C6E0"/>
    <w:rsid w:val="0CCA81B2"/>
    <w:rsid w:val="0CDE34F7"/>
    <w:rsid w:val="0D197634"/>
    <w:rsid w:val="0D533332"/>
    <w:rsid w:val="0D6B1062"/>
    <w:rsid w:val="0D6EAEBC"/>
    <w:rsid w:val="0D728F20"/>
    <w:rsid w:val="0DA392F8"/>
    <w:rsid w:val="0E0BD476"/>
    <w:rsid w:val="0E23FFB9"/>
    <w:rsid w:val="0E247A8B"/>
    <w:rsid w:val="0E3E2ECD"/>
    <w:rsid w:val="0E860862"/>
    <w:rsid w:val="0EA20F95"/>
    <w:rsid w:val="0EAC272F"/>
    <w:rsid w:val="0ECDAC51"/>
    <w:rsid w:val="0ECEFE8C"/>
    <w:rsid w:val="0ED13826"/>
    <w:rsid w:val="0EF71A32"/>
    <w:rsid w:val="0F43A769"/>
    <w:rsid w:val="0F49043E"/>
    <w:rsid w:val="0F638D61"/>
    <w:rsid w:val="0FA41C99"/>
    <w:rsid w:val="0FBCB384"/>
    <w:rsid w:val="0FD3BE9D"/>
    <w:rsid w:val="0FD5FAC1"/>
    <w:rsid w:val="102FE54A"/>
    <w:rsid w:val="10662878"/>
    <w:rsid w:val="1090364B"/>
    <w:rsid w:val="109FA80E"/>
    <w:rsid w:val="10A9305C"/>
    <w:rsid w:val="10ADF2B7"/>
    <w:rsid w:val="10AF6FC0"/>
    <w:rsid w:val="10C4E3F3"/>
    <w:rsid w:val="10E47458"/>
    <w:rsid w:val="1119E677"/>
    <w:rsid w:val="11464257"/>
    <w:rsid w:val="1182C08A"/>
    <w:rsid w:val="118D3184"/>
    <w:rsid w:val="11D65E1F"/>
    <w:rsid w:val="11E0094B"/>
    <w:rsid w:val="123DD71B"/>
    <w:rsid w:val="12D6995D"/>
    <w:rsid w:val="131556BA"/>
    <w:rsid w:val="13809DD4"/>
    <w:rsid w:val="1393642B"/>
    <w:rsid w:val="13B54CA8"/>
    <w:rsid w:val="13D54520"/>
    <w:rsid w:val="1415D371"/>
    <w:rsid w:val="1453D085"/>
    <w:rsid w:val="146D84DD"/>
    <w:rsid w:val="148C7D53"/>
    <w:rsid w:val="14A3066F"/>
    <w:rsid w:val="14A535E1"/>
    <w:rsid w:val="14A5FE98"/>
    <w:rsid w:val="14AA6715"/>
    <w:rsid w:val="14B11AD9"/>
    <w:rsid w:val="14B6901A"/>
    <w:rsid w:val="14F0A89F"/>
    <w:rsid w:val="152D6E43"/>
    <w:rsid w:val="158D3315"/>
    <w:rsid w:val="15E0AFDA"/>
    <w:rsid w:val="15E8B9E9"/>
    <w:rsid w:val="15F3A393"/>
    <w:rsid w:val="163ED6D0"/>
    <w:rsid w:val="164700C4"/>
    <w:rsid w:val="16CB73DB"/>
    <w:rsid w:val="16E70F2C"/>
    <w:rsid w:val="1705C6E3"/>
    <w:rsid w:val="170EE992"/>
    <w:rsid w:val="17130518"/>
    <w:rsid w:val="174126F2"/>
    <w:rsid w:val="174A4D05"/>
    <w:rsid w:val="17B07BC9"/>
    <w:rsid w:val="17C59B39"/>
    <w:rsid w:val="17DAA731"/>
    <w:rsid w:val="1810FE8D"/>
    <w:rsid w:val="184297EC"/>
    <w:rsid w:val="184C2FCA"/>
    <w:rsid w:val="189813B5"/>
    <w:rsid w:val="18ACD3F1"/>
    <w:rsid w:val="18CD8D0B"/>
    <w:rsid w:val="18D6E644"/>
    <w:rsid w:val="18DEA0F9"/>
    <w:rsid w:val="18F85557"/>
    <w:rsid w:val="18F9759E"/>
    <w:rsid w:val="18FF5620"/>
    <w:rsid w:val="192760C4"/>
    <w:rsid w:val="192D538A"/>
    <w:rsid w:val="196EE7E7"/>
    <w:rsid w:val="19D80934"/>
    <w:rsid w:val="19E4690C"/>
    <w:rsid w:val="19ED4803"/>
    <w:rsid w:val="1A15C0F2"/>
    <w:rsid w:val="1A511228"/>
    <w:rsid w:val="1A61FD37"/>
    <w:rsid w:val="1A879A23"/>
    <w:rsid w:val="1A925F50"/>
    <w:rsid w:val="1AA2D0D9"/>
    <w:rsid w:val="1AF16145"/>
    <w:rsid w:val="1AFA76BF"/>
    <w:rsid w:val="1B33AF23"/>
    <w:rsid w:val="1B7E0D7F"/>
    <w:rsid w:val="1B8CD153"/>
    <w:rsid w:val="1B8E446E"/>
    <w:rsid w:val="1BBEB4A4"/>
    <w:rsid w:val="1BDF05C7"/>
    <w:rsid w:val="1BE25AB5"/>
    <w:rsid w:val="1BF066B4"/>
    <w:rsid w:val="1BF06F9C"/>
    <w:rsid w:val="1C118B72"/>
    <w:rsid w:val="1C59A627"/>
    <w:rsid w:val="1C76DAFF"/>
    <w:rsid w:val="1C8CC401"/>
    <w:rsid w:val="1D457AC8"/>
    <w:rsid w:val="1D554417"/>
    <w:rsid w:val="1D6D3319"/>
    <w:rsid w:val="1D7F8FA8"/>
    <w:rsid w:val="1DAA01D4"/>
    <w:rsid w:val="1DAEA20E"/>
    <w:rsid w:val="1E0CD3B9"/>
    <w:rsid w:val="1E155B6C"/>
    <w:rsid w:val="1E1CF5CB"/>
    <w:rsid w:val="1E2B34FA"/>
    <w:rsid w:val="1E2E67E6"/>
    <w:rsid w:val="1E2F05D9"/>
    <w:rsid w:val="1E3E399B"/>
    <w:rsid w:val="1E479A06"/>
    <w:rsid w:val="1E55FCE3"/>
    <w:rsid w:val="1E57690F"/>
    <w:rsid w:val="1E9FBD05"/>
    <w:rsid w:val="1EC49BCA"/>
    <w:rsid w:val="1F13450D"/>
    <w:rsid w:val="1F7C5A01"/>
    <w:rsid w:val="1FE5B916"/>
    <w:rsid w:val="1FE8ADBA"/>
    <w:rsid w:val="204CC10C"/>
    <w:rsid w:val="205FF7D1"/>
    <w:rsid w:val="20992C85"/>
    <w:rsid w:val="20B336E8"/>
    <w:rsid w:val="20C542B8"/>
    <w:rsid w:val="21434B3F"/>
    <w:rsid w:val="215B347E"/>
    <w:rsid w:val="21753C36"/>
    <w:rsid w:val="21818977"/>
    <w:rsid w:val="2182A6A2"/>
    <w:rsid w:val="2183D00B"/>
    <w:rsid w:val="21996F8A"/>
    <w:rsid w:val="21C3441F"/>
    <w:rsid w:val="21E8916D"/>
    <w:rsid w:val="22042147"/>
    <w:rsid w:val="22049181"/>
    <w:rsid w:val="222569CC"/>
    <w:rsid w:val="223F3070"/>
    <w:rsid w:val="22665639"/>
    <w:rsid w:val="2271D479"/>
    <w:rsid w:val="227F596C"/>
    <w:rsid w:val="22B9D5F0"/>
    <w:rsid w:val="22C55F15"/>
    <w:rsid w:val="23110C97"/>
    <w:rsid w:val="231CBD4A"/>
    <w:rsid w:val="237650F6"/>
    <w:rsid w:val="23B61CE6"/>
    <w:rsid w:val="23C2F436"/>
    <w:rsid w:val="23E3F2FB"/>
    <w:rsid w:val="23EDD308"/>
    <w:rsid w:val="23FF5514"/>
    <w:rsid w:val="241A7248"/>
    <w:rsid w:val="2420A226"/>
    <w:rsid w:val="2424DF91"/>
    <w:rsid w:val="2455AE18"/>
    <w:rsid w:val="2456B263"/>
    <w:rsid w:val="245FABD4"/>
    <w:rsid w:val="247EA862"/>
    <w:rsid w:val="2485F33A"/>
    <w:rsid w:val="24959C3D"/>
    <w:rsid w:val="24D1431D"/>
    <w:rsid w:val="24DD4E83"/>
    <w:rsid w:val="25026E84"/>
    <w:rsid w:val="25030FD2"/>
    <w:rsid w:val="2522702D"/>
    <w:rsid w:val="25298147"/>
    <w:rsid w:val="2587FBAC"/>
    <w:rsid w:val="25C91ABD"/>
    <w:rsid w:val="264B2069"/>
    <w:rsid w:val="26651214"/>
    <w:rsid w:val="268A0519"/>
    <w:rsid w:val="26A4C6E5"/>
    <w:rsid w:val="26A82F41"/>
    <w:rsid w:val="26AD5A40"/>
    <w:rsid w:val="26E5B84C"/>
    <w:rsid w:val="26FEEDE7"/>
    <w:rsid w:val="2734DDFF"/>
    <w:rsid w:val="273DBDB8"/>
    <w:rsid w:val="27646607"/>
    <w:rsid w:val="27655E65"/>
    <w:rsid w:val="277E3749"/>
    <w:rsid w:val="278A09BA"/>
    <w:rsid w:val="27E6F0CA"/>
    <w:rsid w:val="28257B4F"/>
    <w:rsid w:val="28393440"/>
    <w:rsid w:val="28810199"/>
    <w:rsid w:val="28859680"/>
    <w:rsid w:val="28892884"/>
    <w:rsid w:val="28AD6AA1"/>
    <w:rsid w:val="28B22AD5"/>
    <w:rsid w:val="2982C12B"/>
    <w:rsid w:val="2994C550"/>
    <w:rsid w:val="29C75278"/>
    <w:rsid w:val="2A2A0E97"/>
    <w:rsid w:val="2A4287A0"/>
    <w:rsid w:val="2A562A85"/>
    <w:rsid w:val="2A6735F2"/>
    <w:rsid w:val="2A818D10"/>
    <w:rsid w:val="2B32D6A3"/>
    <w:rsid w:val="2BA4AD6A"/>
    <w:rsid w:val="2BB3F003"/>
    <w:rsid w:val="2BB6B28A"/>
    <w:rsid w:val="2BCCCF64"/>
    <w:rsid w:val="2BCEC196"/>
    <w:rsid w:val="2C030653"/>
    <w:rsid w:val="2C211893"/>
    <w:rsid w:val="2C244775"/>
    <w:rsid w:val="2C40302E"/>
    <w:rsid w:val="2C4EBBB4"/>
    <w:rsid w:val="2C5CC7BA"/>
    <w:rsid w:val="2C99FE26"/>
    <w:rsid w:val="2CA09419"/>
    <w:rsid w:val="2CC515E1"/>
    <w:rsid w:val="2CED32F9"/>
    <w:rsid w:val="2D54FC90"/>
    <w:rsid w:val="2D9D0DE0"/>
    <w:rsid w:val="2DA31978"/>
    <w:rsid w:val="2DA6C43A"/>
    <w:rsid w:val="2DBECA2D"/>
    <w:rsid w:val="2DE75AA4"/>
    <w:rsid w:val="2E3A7A0C"/>
    <w:rsid w:val="2E8E96D1"/>
    <w:rsid w:val="2EB5AEF9"/>
    <w:rsid w:val="2EFD871D"/>
    <w:rsid w:val="2F1FCE2A"/>
    <w:rsid w:val="2F297CA3"/>
    <w:rsid w:val="2F65F30E"/>
    <w:rsid w:val="2F7FE503"/>
    <w:rsid w:val="2FEC5246"/>
    <w:rsid w:val="2FF202AF"/>
    <w:rsid w:val="3027170A"/>
    <w:rsid w:val="30A9FE12"/>
    <w:rsid w:val="30DE64FC"/>
    <w:rsid w:val="313466C2"/>
    <w:rsid w:val="3136D165"/>
    <w:rsid w:val="3172A7DD"/>
    <w:rsid w:val="31882528"/>
    <w:rsid w:val="318DD310"/>
    <w:rsid w:val="31981A14"/>
    <w:rsid w:val="31C071D7"/>
    <w:rsid w:val="324F9BF1"/>
    <w:rsid w:val="327A355D"/>
    <w:rsid w:val="329C8DAB"/>
    <w:rsid w:val="32A93DCA"/>
    <w:rsid w:val="32B4EE1C"/>
    <w:rsid w:val="3323F308"/>
    <w:rsid w:val="3329A371"/>
    <w:rsid w:val="3366E504"/>
    <w:rsid w:val="3376CFE9"/>
    <w:rsid w:val="33850903"/>
    <w:rsid w:val="33A2A7C5"/>
    <w:rsid w:val="33BFAEE6"/>
    <w:rsid w:val="33CDA271"/>
    <w:rsid w:val="33D4418D"/>
    <w:rsid w:val="33FB020B"/>
    <w:rsid w:val="3440041C"/>
    <w:rsid w:val="3443A810"/>
    <w:rsid w:val="3463A9C4"/>
    <w:rsid w:val="34755A30"/>
    <w:rsid w:val="349AD65C"/>
    <w:rsid w:val="35366362"/>
    <w:rsid w:val="3561953F"/>
    <w:rsid w:val="358186D3"/>
    <w:rsid w:val="35A09B48"/>
    <w:rsid w:val="35D379BD"/>
    <w:rsid w:val="35D8983A"/>
    <w:rsid w:val="3619CEA1"/>
    <w:rsid w:val="361CCE91"/>
    <w:rsid w:val="36426B6D"/>
    <w:rsid w:val="365D34CA"/>
    <w:rsid w:val="3697AF5C"/>
    <w:rsid w:val="36E51129"/>
    <w:rsid w:val="370762AF"/>
    <w:rsid w:val="3838A9DD"/>
    <w:rsid w:val="384610DE"/>
    <w:rsid w:val="38535B29"/>
    <w:rsid w:val="38741EA5"/>
    <w:rsid w:val="38DF24AF"/>
    <w:rsid w:val="391C0409"/>
    <w:rsid w:val="39546F53"/>
    <w:rsid w:val="39D65D91"/>
    <w:rsid w:val="39E83505"/>
    <w:rsid w:val="3A06F236"/>
    <w:rsid w:val="3A3785A8"/>
    <w:rsid w:val="3A3FD852"/>
    <w:rsid w:val="3A8D7136"/>
    <w:rsid w:val="3AE4BD98"/>
    <w:rsid w:val="3AFAA2D3"/>
    <w:rsid w:val="3B0725B5"/>
    <w:rsid w:val="3B11755F"/>
    <w:rsid w:val="3B46B97B"/>
    <w:rsid w:val="3B7946A3"/>
    <w:rsid w:val="3B7CB4D5"/>
    <w:rsid w:val="3BDFA969"/>
    <w:rsid w:val="3BE78577"/>
    <w:rsid w:val="3C29C694"/>
    <w:rsid w:val="3C861F78"/>
    <w:rsid w:val="3CBD8DC4"/>
    <w:rsid w:val="3D1EAAC7"/>
    <w:rsid w:val="3D2EB8E7"/>
    <w:rsid w:val="3D3A2B22"/>
    <w:rsid w:val="3D4E3A38"/>
    <w:rsid w:val="3D63B44D"/>
    <w:rsid w:val="3D6E5B63"/>
    <w:rsid w:val="3D942626"/>
    <w:rsid w:val="3DA74494"/>
    <w:rsid w:val="3DBCE804"/>
    <w:rsid w:val="3E56D6BB"/>
    <w:rsid w:val="3E5F03F6"/>
    <w:rsid w:val="3EF5276D"/>
    <w:rsid w:val="3F09D4CA"/>
    <w:rsid w:val="3F28055E"/>
    <w:rsid w:val="3F4C57CA"/>
    <w:rsid w:val="3F78D033"/>
    <w:rsid w:val="3F81BCA9"/>
    <w:rsid w:val="3FB672DB"/>
    <w:rsid w:val="3FD8D261"/>
    <w:rsid w:val="3FDCEAFD"/>
    <w:rsid w:val="3FE94DB3"/>
    <w:rsid w:val="4019E9EA"/>
    <w:rsid w:val="403572EE"/>
    <w:rsid w:val="4054A54C"/>
    <w:rsid w:val="4065F502"/>
    <w:rsid w:val="40A1B00E"/>
    <w:rsid w:val="40A87652"/>
    <w:rsid w:val="40AB8EED"/>
    <w:rsid w:val="40BF2491"/>
    <w:rsid w:val="40E265B4"/>
    <w:rsid w:val="40F7381D"/>
    <w:rsid w:val="40FCB2BA"/>
    <w:rsid w:val="415C29A9"/>
    <w:rsid w:val="41851E14"/>
    <w:rsid w:val="418520E5"/>
    <w:rsid w:val="41AB5D0A"/>
    <w:rsid w:val="41CC36AF"/>
    <w:rsid w:val="41E4C710"/>
    <w:rsid w:val="4272D745"/>
    <w:rsid w:val="42A9BDF2"/>
    <w:rsid w:val="42D74FE5"/>
    <w:rsid w:val="42FC45F1"/>
    <w:rsid w:val="4320EE75"/>
    <w:rsid w:val="433390F4"/>
    <w:rsid w:val="43386695"/>
    <w:rsid w:val="4348C4C4"/>
    <w:rsid w:val="441D7ACE"/>
    <w:rsid w:val="4423EEC7"/>
    <w:rsid w:val="444A765D"/>
    <w:rsid w:val="44819931"/>
    <w:rsid w:val="44D946CC"/>
    <w:rsid w:val="4560683A"/>
    <w:rsid w:val="45A95F2F"/>
    <w:rsid w:val="45BB36A3"/>
    <w:rsid w:val="45C13897"/>
    <w:rsid w:val="45E3AC0D"/>
    <w:rsid w:val="4601BE32"/>
    <w:rsid w:val="46163C27"/>
    <w:rsid w:val="467B08B1"/>
    <w:rsid w:val="46994223"/>
    <w:rsid w:val="46A38A59"/>
    <w:rsid w:val="46C4CB60"/>
    <w:rsid w:val="47198361"/>
    <w:rsid w:val="4739664C"/>
    <w:rsid w:val="473F21E2"/>
    <w:rsid w:val="473FE90F"/>
    <w:rsid w:val="474DC9E7"/>
    <w:rsid w:val="4782A0C9"/>
    <w:rsid w:val="47A9E846"/>
    <w:rsid w:val="47BE7AA3"/>
    <w:rsid w:val="483F2667"/>
    <w:rsid w:val="48645404"/>
    <w:rsid w:val="48E74DC0"/>
    <w:rsid w:val="48FF9AAB"/>
    <w:rsid w:val="4922A00A"/>
    <w:rsid w:val="492A9E01"/>
    <w:rsid w:val="493DA3DA"/>
    <w:rsid w:val="49566B1A"/>
    <w:rsid w:val="496B2E45"/>
    <w:rsid w:val="49C10CE4"/>
    <w:rsid w:val="49C2E82B"/>
    <w:rsid w:val="49FC3E81"/>
    <w:rsid w:val="4A1B9F3F"/>
    <w:rsid w:val="4A33D95D"/>
    <w:rsid w:val="4A34828D"/>
    <w:rsid w:val="4A5E5610"/>
    <w:rsid w:val="4A69DB98"/>
    <w:rsid w:val="4AA3C46A"/>
    <w:rsid w:val="4AAA50D5"/>
    <w:rsid w:val="4AC1204F"/>
    <w:rsid w:val="4B2D7817"/>
    <w:rsid w:val="4B3D84F9"/>
    <w:rsid w:val="4B60898C"/>
    <w:rsid w:val="4B631671"/>
    <w:rsid w:val="4B6A1FD9"/>
    <w:rsid w:val="4B6B0161"/>
    <w:rsid w:val="4BD8A193"/>
    <w:rsid w:val="4BFFFA0B"/>
    <w:rsid w:val="4C1A56AC"/>
    <w:rsid w:val="4C373B6D"/>
    <w:rsid w:val="4C76A9E7"/>
    <w:rsid w:val="4C9E62DA"/>
    <w:rsid w:val="4CF8ADA6"/>
    <w:rsid w:val="4D1B841F"/>
    <w:rsid w:val="4D5B80F8"/>
    <w:rsid w:val="4D747CBB"/>
    <w:rsid w:val="4D7546AE"/>
    <w:rsid w:val="4D85EDA0"/>
    <w:rsid w:val="4D949DA7"/>
    <w:rsid w:val="4DCC9F80"/>
    <w:rsid w:val="4DD1D517"/>
    <w:rsid w:val="4E141B6E"/>
    <w:rsid w:val="4E2BECC1"/>
    <w:rsid w:val="4E37B8B5"/>
    <w:rsid w:val="4E4BC0AB"/>
    <w:rsid w:val="4E5CD269"/>
    <w:rsid w:val="4E6A50B8"/>
    <w:rsid w:val="4EE555C9"/>
    <w:rsid w:val="4F32AF6D"/>
    <w:rsid w:val="4FC90142"/>
    <w:rsid w:val="4FD70A0A"/>
    <w:rsid w:val="4FEEA544"/>
    <w:rsid w:val="500DD8BA"/>
    <w:rsid w:val="5070C356"/>
    <w:rsid w:val="50871F85"/>
    <w:rsid w:val="5092FDD4"/>
    <w:rsid w:val="50CD9794"/>
    <w:rsid w:val="50ED264E"/>
    <w:rsid w:val="513898FB"/>
    <w:rsid w:val="51BC9281"/>
    <w:rsid w:val="51C8470E"/>
    <w:rsid w:val="51D58C8C"/>
    <w:rsid w:val="51EB5119"/>
    <w:rsid w:val="52299F90"/>
    <w:rsid w:val="52625221"/>
    <w:rsid w:val="52BFE1BC"/>
    <w:rsid w:val="52DBB899"/>
    <w:rsid w:val="53086751"/>
    <w:rsid w:val="539321D2"/>
    <w:rsid w:val="53C132EE"/>
    <w:rsid w:val="53D383AC"/>
    <w:rsid w:val="54245D50"/>
    <w:rsid w:val="545B4A0F"/>
    <w:rsid w:val="547CCB2C"/>
    <w:rsid w:val="549C0AED"/>
    <w:rsid w:val="55177FBE"/>
    <w:rsid w:val="55364CB3"/>
    <w:rsid w:val="5558786E"/>
    <w:rsid w:val="55698632"/>
    <w:rsid w:val="55805B47"/>
    <w:rsid w:val="559BEC1C"/>
    <w:rsid w:val="55AB4A60"/>
    <w:rsid w:val="5617E2C6"/>
    <w:rsid w:val="56759A24"/>
    <w:rsid w:val="567C50F0"/>
    <w:rsid w:val="56EB818F"/>
    <w:rsid w:val="57091FD1"/>
    <w:rsid w:val="5744E666"/>
    <w:rsid w:val="576E888C"/>
    <w:rsid w:val="57CACBDA"/>
    <w:rsid w:val="58292FAB"/>
    <w:rsid w:val="584B27FF"/>
    <w:rsid w:val="585BAA8C"/>
    <w:rsid w:val="585FD205"/>
    <w:rsid w:val="5864B408"/>
    <w:rsid w:val="58C7E085"/>
    <w:rsid w:val="58C936E0"/>
    <w:rsid w:val="58D118D3"/>
    <w:rsid w:val="58E0B6C7"/>
    <w:rsid w:val="592AC9BB"/>
    <w:rsid w:val="5944FF5D"/>
    <w:rsid w:val="596C4188"/>
    <w:rsid w:val="599518EC"/>
    <w:rsid w:val="59CBCC32"/>
    <w:rsid w:val="59D730AE"/>
    <w:rsid w:val="59F3D281"/>
    <w:rsid w:val="5A499559"/>
    <w:rsid w:val="5A7AE357"/>
    <w:rsid w:val="5AAF1D46"/>
    <w:rsid w:val="5AB7F262"/>
    <w:rsid w:val="5ABB6140"/>
    <w:rsid w:val="5B137731"/>
    <w:rsid w:val="5B147650"/>
    <w:rsid w:val="5B73010F"/>
    <w:rsid w:val="5B9EC8D5"/>
    <w:rsid w:val="5BE0641D"/>
    <w:rsid w:val="5BFB8AC0"/>
    <w:rsid w:val="5C250389"/>
    <w:rsid w:val="5C3DBF28"/>
    <w:rsid w:val="5C5C3C2E"/>
    <w:rsid w:val="5CCCB9AE"/>
    <w:rsid w:val="5CE22424"/>
    <w:rsid w:val="5CFAD24D"/>
    <w:rsid w:val="5D05008B"/>
    <w:rsid w:val="5E1C73AF"/>
    <w:rsid w:val="5E446A78"/>
    <w:rsid w:val="5E59D334"/>
    <w:rsid w:val="5E7896F1"/>
    <w:rsid w:val="5E7CC3F3"/>
    <w:rsid w:val="5EAAA1D1"/>
    <w:rsid w:val="5EDC0220"/>
    <w:rsid w:val="5EDCEAA8"/>
    <w:rsid w:val="5EF39168"/>
    <w:rsid w:val="5F1FE6E1"/>
    <w:rsid w:val="5F4C0683"/>
    <w:rsid w:val="5F4FE5EC"/>
    <w:rsid w:val="5F84A283"/>
    <w:rsid w:val="60A938E9"/>
    <w:rsid w:val="60D28DF0"/>
    <w:rsid w:val="60DA00A4"/>
    <w:rsid w:val="612A77BA"/>
    <w:rsid w:val="61BF83A1"/>
    <w:rsid w:val="61DFA845"/>
    <w:rsid w:val="61EF24E0"/>
    <w:rsid w:val="6216B2C9"/>
    <w:rsid w:val="623DB437"/>
    <w:rsid w:val="6258EA71"/>
    <w:rsid w:val="625F385E"/>
    <w:rsid w:val="626B50F8"/>
    <w:rsid w:val="62BD76CD"/>
    <w:rsid w:val="62D72C0D"/>
    <w:rsid w:val="62D8FBAB"/>
    <w:rsid w:val="631D8EFC"/>
    <w:rsid w:val="6369D8F9"/>
    <w:rsid w:val="63763428"/>
    <w:rsid w:val="637C1AB6"/>
    <w:rsid w:val="63887CD6"/>
    <w:rsid w:val="63A0B6F9"/>
    <w:rsid w:val="63A752CB"/>
    <w:rsid w:val="63BAB6B0"/>
    <w:rsid w:val="63D312D2"/>
    <w:rsid w:val="6440AE4F"/>
    <w:rsid w:val="6454FB41"/>
    <w:rsid w:val="649AE223"/>
    <w:rsid w:val="656A0E6F"/>
    <w:rsid w:val="65949D54"/>
    <w:rsid w:val="65CB8E86"/>
    <w:rsid w:val="65F24910"/>
    <w:rsid w:val="6634A7B6"/>
    <w:rsid w:val="6646F10E"/>
    <w:rsid w:val="6679D93D"/>
    <w:rsid w:val="66964744"/>
    <w:rsid w:val="669ADACB"/>
    <w:rsid w:val="66F2686E"/>
    <w:rsid w:val="6710CA07"/>
    <w:rsid w:val="67306DB5"/>
    <w:rsid w:val="6737176E"/>
    <w:rsid w:val="6758E968"/>
    <w:rsid w:val="6762F7B6"/>
    <w:rsid w:val="6789B7EF"/>
    <w:rsid w:val="67AB75AA"/>
    <w:rsid w:val="67B58A4D"/>
    <w:rsid w:val="67C710C8"/>
    <w:rsid w:val="67ED8658"/>
    <w:rsid w:val="680EAEF5"/>
    <w:rsid w:val="6835AF0D"/>
    <w:rsid w:val="683BAD93"/>
    <w:rsid w:val="6846B7ED"/>
    <w:rsid w:val="686DA8FD"/>
    <w:rsid w:val="68749509"/>
    <w:rsid w:val="68B33004"/>
    <w:rsid w:val="68CA612D"/>
    <w:rsid w:val="68ECAACA"/>
    <w:rsid w:val="6929AC01"/>
    <w:rsid w:val="693FBA35"/>
    <w:rsid w:val="6941474D"/>
    <w:rsid w:val="697A6DD1"/>
    <w:rsid w:val="69E252CD"/>
    <w:rsid w:val="69E44352"/>
    <w:rsid w:val="6A4BF7E2"/>
    <w:rsid w:val="6A763DA9"/>
    <w:rsid w:val="6AC8EDDD"/>
    <w:rsid w:val="6ACFDC94"/>
    <w:rsid w:val="6AD90282"/>
    <w:rsid w:val="6B65DB16"/>
    <w:rsid w:val="6BC5D1C7"/>
    <w:rsid w:val="6BC975E2"/>
    <w:rsid w:val="6BEEC7C2"/>
    <w:rsid w:val="6BFA1F49"/>
    <w:rsid w:val="6C4D6CA6"/>
    <w:rsid w:val="6C9AD7CF"/>
    <w:rsid w:val="6CA74826"/>
    <w:rsid w:val="6D4D92D2"/>
    <w:rsid w:val="6D7D8C11"/>
    <w:rsid w:val="6D815562"/>
    <w:rsid w:val="6D8686DC"/>
    <w:rsid w:val="6D87D21C"/>
    <w:rsid w:val="6DD38F22"/>
    <w:rsid w:val="6E029A07"/>
    <w:rsid w:val="6E161DDF"/>
    <w:rsid w:val="6E22501C"/>
    <w:rsid w:val="6E71F9B2"/>
    <w:rsid w:val="6E775B97"/>
    <w:rsid w:val="6EF352C3"/>
    <w:rsid w:val="6F4CD3F0"/>
    <w:rsid w:val="6F584489"/>
    <w:rsid w:val="6FA8F452"/>
    <w:rsid w:val="6FB6B66E"/>
    <w:rsid w:val="6FDE244A"/>
    <w:rsid w:val="6FE6C5EE"/>
    <w:rsid w:val="6FF977B6"/>
    <w:rsid w:val="7009A47F"/>
    <w:rsid w:val="702D8F53"/>
    <w:rsid w:val="7058A1EB"/>
    <w:rsid w:val="7067625B"/>
    <w:rsid w:val="70717D1A"/>
    <w:rsid w:val="70849771"/>
    <w:rsid w:val="70CF7BF4"/>
    <w:rsid w:val="70D803A7"/>
    <w:rsid w:val="70FCD852"/>
    <w:rsid w:val="7109D9FC"/>
    <w:rsid w:val="717AE5F6"/>
    <w:rsid w:val="71E4B0AF"/>
    <w:rsid w:val="720053E3"/>
    <w:rsid w:val="7216628D"/>
    <w:rsid w:val="7256887A"/>
    <w:rsid w:val="72A5AA5D"/>
    <w:rsid w:val="72D1E7DD"/>
    <w:rsid w:val="73074CBC"/>
    <w:rsid w:val="734EB325"/>
    <w:rsid w:val="7386A96D"/>
    <w:rsid w:val="7387E77B"/>
    <w:rsid w:val="73BAF416"/>
    <w:rsid w:val="73CC7E96"/>
    <w:rsid w:val="73D49DF2"/>
    <w:rsid w:val="740479A6"/>
    <w:rsid w:val="74071CB6"/>
    <w:rsid w:val="7465809C"/>
    <w:rsid w:val="74818DF5"/>
    <w:rsid w:val="74A92E10"/>
    <w:rsid w:val="74D01EFF"/>
    <w:rsid w:val="74D1EAB7"/>
    <w:rsid w:val="7537F4A5"/>
    <w:rsid w:val="75401E99"/>
    <w:rsid w:val="75970F15"/>
    <w:rsid w:val="75B46828"/>
    <w:rsid w:val="7604BC1B"/>
    <w:rsid w:val="76212FC4"/>
    <w:rsid w:val="7652215E"/>
    <w:rsid w:val="76D8D118"/>
    <w:rsid w:val="770DA31D"/>
    <w:rsid w:val="7716BAF5"/>
    <w:rsid w:val="771C1D25"/>
    <w:rsid w:val="779628C6"/>
    <w:rsid w:val="77ABC81F"/>
    <w:rsid w:val="77D5610A"/>
    <w:rsid w:val="77ED0B58"/>
    <w:rsid w:val="7828DAE1"/>
    <w:rsid w:val="783AD54D"/>
    <w:rsid w:val="784EFA05"/>
    <w:rsid w:val="78DF88D8"/>
    <w:rsid w:val="78EC72EC"/>
    <w:rsid w:val="790D2965"/>
    <w:rsid w:val="79484BA3"/>
    <w:rsid w:val="794A2FFD"/>
    <w:rsid w:val="7960A0A8"/>
    <w:rsid w:val="79756DEC"/>
    <w:rsid w:val="799732EE"/>
    <w:rsid w:val="79A3DB39"/>
    <w:rsid w:val="79E70BC0"/>
    <w:rsid w:val="7A185614"/>
    <w:rsid w:val="7AA3BF69"/>
    <w:rsid w:val="7B0A7E0A"/>
    <w:rsid w:val="7B0E6E54"/>
    <w:rsid w:val="7B710E9A"/>
    <w:rsid w:val="7B81E1B6"/>
    <w:rsid w:val="7BD8C4A6"/>
    <w:rsid w:val="7BD9C351"/>
    <w:rsid w:val="7C7B2E79"/>
    <w:rsid w:val="7C81D0BF"/>
    <w:rsid w:val="7CEC8401"/>
    <w:rsid w:val="7D06B315"/>
    <w:rsid w:val="7D72F466"/>
    <w:rsid w:val="7D7593B2"/>
    <w:rsid w:val="7D9A0C9E"/>
    <w:rsid w:val="7DBDE74D"/>
    <w:rsid w:val="7DE2E272"/>
    <w:rsid w:val="7DEB009E"/>
    <w:rsid w:val="7E092089"/>
    <w:rsid w:val="7E1DA120"/>
    <w:rsid w:val="7E228EB6"/>
    <w:rsid w:val="7E2557F7"/>
    <w:rsid w:val="7E38092F"/>
    <w:rsid w:val="7E745725"/>
    <w:rsid w:val="7E7DB792"/>
    <w:rsid w:val="7EC12333"/>
    <w:rsid w:val="7ECD0F34"/>
    <w:rsid w:val="7EE6D42A"/>
    <w:rsid w:val="7F03D488"/>
    <w:rsid w:val="7F116413"/>
    <w:rsid w:val="7F4B01FD"/>
    <w:rsid w:val="7F6F8535"/>
    <w:rsid w:val="7FBE5F17"/>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AB55"/>
  <w15:chartTrackingRefBased/>
  <w15:docId w15:val="{9DCEE06A-B7B2-4C0D-ACB8-5E03E80A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150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7150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71503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1503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1503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1503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1503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1503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1503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1503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71503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71503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1503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1503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1503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1503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1503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15033"/>
    <w:rPr>
      <w:rFonts w:eastAsiaTheme="majorEastAsia" w:cstheme="majorBidi"/>
      <w:color w:val="272727" w:themeColor="text1" w:themeTint="D8"/>
    </w:rPr>
  </w:style>
  <w:style w:type="paragraph" w:styleId="Titel">
    <w:name w:val="Title"/>
    <w:basedOn w:val="Standard"/>
    <w:next w:val="Standard"/>
    <w:link w:val="TitelZchn"/>
    <w:uiPriority w:val="10"/>
    <w:qFormat/>
    <w:rsid w:val="0071503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1503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15033"/>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1503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1503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15033"/>
    <w:rPr>
      <w:i/>
      <w:iCs/>
      <w:color w:val="404040" w:themeColor="text1" w:themeTint="BF"/>
    </w:rPr>
  </w:style>
  <w:style w:type="paragraph" w:styleId="Listenabsatz">
    <w:name w:val="List Paragraph"/>
    <w:basedOn w:val="Standard"/>
    <w:uiPriority w:val="34"/>
    <w:qFormat/>
    <w:rsid w:val="00715033"/>
    <w:pPr>
      <w:ind w:left="720"/>
      <w:contextualSpacing/>
    </w:pPr>
  </w:style>
  <w:style w:type="character" w:styleId="IntensiveHervorhebung">
    <w:name w:val="Intense Emphasis"/>
    <w:basedOn w:val="Absatz-Standardschriftart"/>
    <w:uiPriority w:val="21"/>
    <w:qFormat/>
    <w:rsid w:val="00715033"/>
    <w:rPr>
      <w:i/>
      <w:iCs/>
      <w:color w:val="0F4761" w:themeColor="accent1" w:themeShade="BF"/>
    </w:rPr>
  </w:style>
  <w:style w:type="paragraph" w:styleId="IntensivesZitat">
    <w:name w:val="Intense Quote"/>
    <w:basedOn w:val="Standard"/>
    <w:next w:val="Standard"/>
    <w:link w:val="IntensivesZitatZchn"/>
    <w:uiPriority w:val="30"/>
    <w:qFormat/>
    <w:rsid w:val="0071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15033"/>
    <w:rPr>
      <w:i/>
      <w:iCs/>
      <w:color w:val="0F4761" w:themeColor="accent1" w:themeShade="BF"/>
    </w:rPr>
  </w:style>
  <w:style w:type="character" w:styleId="IntensiverVerweis">
    <w:name w:val="Intense Reference"/>
    <w:basedOn w:val="Absatz-Standardschriftart"/>
    <w:uiPriority w:val="32"/>
    <w:qFormat/>
    <w:rsid w:val="00715033"/>
    <w:rPr>
      <w:b/>
      <w:bCs/>
      <w:smallCaps/>
      <w:color w:val="0F4761" w:themeColor="accent1" w:themeShade="BF"/>
      <w:spacing w:val="5"/>
    </w:rPr>
  </w:style>
  <w:style w:type="paragraph" w:styleId="Kommentartext">
    <w:name w:val="annotation text"/>
    <w:basedOn w:val="Standard"/>
    <w:link w:val="KommentartextZchn"/>
    <w:uiPriority w:val="99"/>
    <w:semiHidden/>
    <w:unhideWhenUsed/>
    <w:rsid w:val="001F285F"/>
    <w:rPr>
      <w:sz w:val="20"/>
      <w:szCs w:val="20"/>
    </w:rPr>
  </w:style>
  <w:style w:type="character" w:customStyle="1" w:styleId="KommentartextZchn">
    <w:name w:val="Kommentartext Zchn"/>
    <w:basedOn w:val="Absatz-Standardschriftart"/>
    <w:link w:val="Kommentartext"/>
    <w:uiPriority w:val="99"/>
    <w:semiHidden/>
    <w:rsid w:val="001F285F"/>
    <w:rPr>
      <w:sz w:val="20"/>
      <w:szCs w:val="20"/>
    </w:rPr>
  </w:style>
  <w:style w:type="character" w:styleId="Kommentarzeichen">
    <w:name w:val="annotation reference"/>
    <w:basedOn w:val="Absatz-Standardschriftart"/>
    <w:uiPriority w:val="99"/>
    <w:semiHidden/>
    <w:unhideWhenUsed/>
    <w:rsid w:val="001F285F"/>
    <w:rPr>
      <w:sz w:val="16"/>
      <w:szCs w:val="16"/>
    </w:rPr>
  </w:style>
  <w:style w:type="paragraph" w:styleId="Kommentarthema">
    <w:name w:val="annotation subject"/>
    <w:basedOn w:val="Kommentartext"/>
    <w:next w:val="Kommentartext"/>
    <w:link w:val="KommentarthemaZchn"/>
    <w:uiPriority w:val="99"/>
    <w:semiHidden/>
    <w:unhideWhenUsed/>
    <w:rsid w:val="00361649"/>
    <w:rPr>
      <w:b/>
      <w:bCs/>
    </w:rPr>
  </w:style>
  <w:style w:type="character" w:customStyle="1" w:styleId="KommentarthemaZchn">
    <w:name w:val="Kommentarthema Zchn"/>
    <w:basedOn w:val="KommentartextZchn"/>
    <w:link w:val="Kommentarthema"/>
    <w:uiPriority w:val="99"/>
    <w:semiHidden/>
    <w:rsid w:val="00361649"/>
    <w:rPr>
      <w:b/>
      <w:bCs/>
      <w:sz w:val="20"/>
      <w:szCs w:val="20"/>
    </w:rPr>
  </w:style>
  <w:style w:type="paragraph" w:styleId="berarbeitung">
    <w:name w:val="Revision"/>
    <w:hidden/>
    <w:uiPriority w:val="99"/>
    <w:semiHidden/>
    <w:rsid w:val="00164E7B"/>
  </w:style>
  <w:style w:type="paragraph" w:customStyle="1" w:styleId="pf0">
    <w:name w:val="pf0"/>
    <w:basedOn w:val="Standard"/>
    <w:rsid w:val="001A3031"/>
    <w:pPr>
      <w:spacing w:before="100" w:beforeAutospacing="1" w:after="100" w:afterAutospacing="1"/>
    </w:pPr>
    <w:rPr>
      <w:rFonts w:ascii="Times New Roman" w:eastAsia="Times New Roman" w:hAnsi="Times New Roman" w:cs="Times New Roman"/>
      <w:lang w:eastAsia="de-AT"/>
    </w:rPr>
  </w:style>
  <w:style w:type="character" w:customStyle="1" w:styleId="cf01">
    <w:name w:val="cf01"/>
    <w:basedOn w:val="Absatz-Standardschriftart"/>
    <w:rsid w:val="001A3031"/>
    <w:rPr>
      <w:rFonts w:ascii="Segoe UI" w:hAnsi="Segoe UI" w:cs="Segoe UI" w:hint="default"/>
      <w:sz w:val="18"/>
      <w:szCs w:val="18"/>
    </w:rPr>
  </w:style>
  <w:style w:type="character" w:customStyle="1" w:styleId="apple-converted-space">
    <w:name w:val="apple-converted-space"/>
    <w:basedOn w:val="Absatz-Standardschriftart"/>
    <w:rsid w:val="00B60529"/>
  </w:style>
  <w:style w:type="paragraph" w:customStyle="1" w:styleId="paragraph">
    <w:name w:val="paragraph"/>
    <w:basedOn w:val="Standard"/>
    <w:rsid w:val="00666B1C"/>
    <w:pPr>
      <w:spacing w:before="100" w:beforeAutospacing="1" w:after="100" w:afterAutospacing="1"/>
    </w:pPr>
    <w:rPr>
      <w:rFonts w:ascii="Times New Roman" w:eastAsia="Times New Roman" w:hAnsi="Times New Roman" w:cs="Times New Roman"/>
      <w:lang w:eastAsia="de-DE"/>
    </w:rPr>
  </w:style>
  <w:style w:type="character" w:customStyle="1" w:styleId="normaltextrun">
    <w:name w:val="normaltextrun"/>
    <w:basedOn w:val="Absatz-Standardschriftart"/>
    <w:rsid w:val="00666B1C"/>
  </w:style>
  <w:style w:type="character" w:customStyle="1" w:styleId="eop">
    <w:name w:val="eop"/>
    <w:basedOn w:val="Absatz-Standardschriftart"/>
    <w:rsid w:val="00666B1C"/>
  </w:style>
  <w:style w:type="paragraph" w:styleId="Inhaltsverzeichnisberschrift">
    <w:name w:val="TOC Heading"/>
    <w:basedOn w:val="berschrift1"/>
    <w:next w:val="Standard"/>
    <w:uiPriority w:val="39"/>
    <w:unhideWhenUsed/>
    <w:qFormat/>
    <w:rsid w:val="009B1715"/>
    <w:pPr>
      <w:spacing w:before="480" w:after="0" w:line="276" w:lineRule="auto"/>
      <w:outlineLvl w:val="9"/>
    </w:pPr>
    <w:rPr>
      <w:b/>
      <w:bCs/>
      <w:sz w:val="28"/>
      <w:szCs w:val="28"/>
      <w:lang w:eastAsia="de-DE"/>
    </w:rPr>
  </w:style>
  <w:style w:type="paragraph" w:styleId="Verzeichnis2">
    <w:name w:val="toc 2"/>
    <w:basedOn w:val="Standard"/>
    <w:next w:val="Standard"/>
    <w:autoRedefine/>
    <w:uiPriority w:val="39"/>
    <w:unhideWhenUsed/>
    <w:rsid w:val="009B1715"/>
    <w:pPr>
      <w:spacing w:before="120"/>
      <w:ind w:left="240"/>
    </w:pPr>
    <w:rPr>
      <w:i/>
      <w:iCs/>
      <w:sz w:val="20"/>
      <w:szCs w:val="20"/>
    </w:rPr>
  </w:style>
  <w:style w:type="paragraph" w:styleId="Verzeichnis1">
    <w:name w:val="toc 1"/>
    <w:basedOn w:val="Standard"/>
    <w:next w:val="Standard"/>
    <w:autoRedefine/>
    <w:uiPriority w:val="39"/>
    <w:unhideWhenUsed/>
    <w:rsid w:val="009B1715"/>
    <w:pPr>
      <w:spacing w:before="240" w:after="120"/>
    </w:pPr>
    <w:rPr>
      <w:b/>
      <w:bCs/>
      <w:sz w:val="20"/>
      <w:szCs w:val="20"/>
    </w:rPr>
  </w:style>
  <w:style w:type="paragraph" w:styleId="Verzeichnis3">
    <w:name w:val="toc 3"/>
    <w:basedOn w:val="Standard"/>
    <w:next w:val="Standard"/>
    <w:autoRedefine/>
    <w:uiPriority w:val="39"/>
    <w:unhideWhenUsed/>
    <w:rsid w:val="009B1715"/>
    <w:pPr>
      <w:ind w:left="480"/>
    </w:pPr>
    <w:rPr>
      <w:sz w:val="20"/>
      <w:szCs w:val="20"/>
    </w:rPr>
  </w:style>
  <w:style w:type="paragraph" w:styleId="Verzeichnis4">
    <w:name w:val="toc 4"/>
    <w:basedOn w:val="Standard"/>
    <w:next w:val="Standard"/>
    <w:autoRedefine/>
    <w:uiPriority w:val="39"/>
    <w:semiHidden/>
    <w:unhideWhenUsed/>
    <w:rsid w:val="009B1715"/>
    <w:pPr>
      <w:ind w:left="720"/>
    </w:pPr>
    <w:rPr>
      <w:sz w:val="20"/>
      <w:szCs w:val="20"/>
    </w:rPr>
  </w:style>
  <w:style w:type="paragraph" w:styleId="Verzeichnis5">
    <w:name w:val="toc 5"/>
    <w:basedOn w:val="Standard"/>
    <w:next w:val="Standard"/>
    <w:autoRedefine/>
    <w:uiPriority w:val="39"/>
    <w:semiHidden/>
    <w:unhideWhenUsed/>
    <w:rsid w:val="009B1715"/>
    <w:pPr>
      <w:ind w:left="960"/>
    </w:pPr>
    <w:rPr>
      <w:sz w:val="20"/>
      <w:szCs w:val="20"/>
    </w:rPr>
  </w:style>
  <w:style w:type="paragraph" w:styleId="Verzeichnis6">
    <w:name w:val="toc 6"/>
    <w:basedOn w:val="Standard"/>
    <w:next w:val="Standard"/>
    <w:autoRedefine/>
    <w:uiPriority w:val="39"/>
    <w:semiHidden/>
    <w:unhideWhenUsed/>
    <w:rsid w:val="009B1715"/>
    <w:pPr>
      <w:ind w:left="1200"/>
    </w:pPr>
    <w:rPr>
      <w:sz w:val="20"/>
      <w:szCs w:val="20"/>
    </w:rPr>
  </w:style>
  <w:style w:type="paragraph" w:styleId="Verzeichnis7">
    <w:name w:val="toc 7"/>
    <w:basedOn w:val="Standard"/>
    <w:next w:val="Standard"/>
    <w:autoRedefine/>
    <w:uiPriority w:val="39"/>
    <w:semiHidden/>
    <w:unhideWhenUsed/>
    <w:rsid w:val="009B1715"/>
    <w:pPr>
      <w:ind w:left="1440"/>
    </w:pPr>
    <w:rPr>
      <w:sz w:val="20"/>
      <w:szCs w:val="20"/>
    </w:rPr>
  </w:style>
  <w:style w:type="paragraph" w:styleId="Verzeichnis8">
    <w:name w:val="toc 8"/>
    <w:basedOn w:val="Standard"/>
    <w:next w:val="Standard"/>
    <w:autoRedefine/>
    <w:uiPriority w:val="39"/>
    <w:semiHidden/>
    <w:unhideWhenUsed/>
    <w:rsid w:val="009B1715"/>
    <w:pPr>
      <w:ind w:left="1680"/>
    </w:pPr>
    <w:rPr>
      <w:sz w:val="20"/>
      <w:szCs w:val="20"/>
    </w:rPr>
  </w:style>
  <w:style w:type="paragraph" w:styleId="Verzeichnis9">
    <w:name w:val="toc 9"/>
    <w:basedOn w:val="Standard"/>
    <w:next w:val="Standard"/>
    <w:autoRedefine/>
    <w:uiPriority w:val="39"/>
    <w:semiHidden/>
    <w:unhideWhenUsed/>
    <w:rsid w:val="009B1715"/>
    <w:pPr>
      <w:ind w:left="1920"/>
    </w:pPr>
    <w:rPr>
      <w:sz w:val="20"/>
      <w:szCs w:val="20"/>
    </w:rPr>
  </w:style>
  <w:style w:type="character" w:styleId="Hyperlink">
    <w:name w:val="Hyperlink"/>
    <w:basedOn w:val="Absatz-Standardschriftart"/>
    <w:uiPriority w:val="99"/>
    <w:unhideWhenUsed/>
    <w:rsid w:val="00DD686B"/>
    <w:rPr>
      <w:color w:val="467886" w:themeColor="hyperlink"/>
      <w:u w:val="single"/>
    </w:rPr>
  </w:style>
  <w:style w:type="character" w:styleId="NichtaufgelsteErwhnung">
    <w:name w:val="Unresolved Mention"/>
    <w:basedOn w:val="Absatz-Standardschriftart"/>
    <w:uiPriority w:val="99"/>
    <w:semiHidden/>
    <w:unhideWhenUsed/>
    <w:rsid w:val="002C7B73"/>
    <w:rPr>
      <w:color w:val="605E5C"/>
      <w:shd w:val="clear" w:color="auto" w:fill="E1DFDD"/>
    </w:rPr>
  </w:style>
  <w:style w:type="character" w:styleId="Erwhnung">
    <w:name w:val="Mention"/>
    <w:basedOn w:val="Absatz-Standardschriftart"/>
    <w:uiPriority w:val="99"/>
    <w:unhideWhenUsed/>
    <w:rsid w:val="00E10DC5"/>
    <w:rPr>
      <w:color w:val="2B579A"/>
      <w:shd w:val="clear" w:color="auto" w:fill="E6E6E6"/>
    </w:rPr>
  </w:style>
  <w:style w:type="character" w:styleId="BesuchterLink">
    <w:name w:val="FollowedHyperlink"/>
    <w:basedOn w:val="Absatz-Standardschriftart"/>
    <w:uiPriority w:val="99"/>
    <w:semiHidden/>
    <w:unhideWhenUsed/>
    <w:rsid w:val="0002236C"/>
    <w:rPr>
      <w:color w:val="96607D" w:themeColor="followedHyperlink"/>
      <w:u w:val="single"/>
    </w:rPr>
  </w:style>
  <w:style w:type="paragraph" w:styleId="Kopfzeile">
    <w:name w:val="header"/>
    <w:basedOn w:val="Standard"/>
    <w:link w:val="KopfzeileZchn"/>
    <w:uiPriority w:val="99"/>
    <w:unhideWhenUsed/>
    <w:rsid w:val="00CC5494"/>
    <w:pPr>
      <w:tabs>
        <w:tab w:val="center" w:pos="4536"/>
        <w:tab w:val="right" w:pos="9072"/>
      </w:tabs>
    </w:pPr>
  </w:style>
  <w:style w:type="character" w:customStyle="1" w:styleId="KopfzeileZchn">
    <w:name w:val="Kopfzeile Zchn"/>
    <w:basedOn w:val="Absatz-Standardschriftart"/>
    <w:link w:val="Kopfzeile"/>
    <w:uiPriority w:val="99"/>
    <w:rsid w:val="00CC5494"/>
  </w:style>
  <w:style w:type="paragraph" w:styleId="Fuzeile">
    <w:name w:val="footer"/>
    <w:basedOn w:val="Standard"/>
    <w:link w:val="FuzeileZchn"/>
    <w:uiPriority w:val="99"/>
    <w:unhideWhenUsed/>
    <w:rsid w:val="00CC5494"/>
    <w:pPr>
      <w:tabs>
        <w:tab w:val="center" w:pos="4536"/>
        <w:tab w:val="right" w:pos="9072"/>
      </w:tabs>
    </w:pPr>
  </w:style>
  <w:style w:type="character" w:customStyle="1" w:styleId="FuzeileZchn">
    <w:name w:val="Fußzeile Zchn"/>
    <w:basedOn w:val="Absatz-Standardschriftart"/>
    <w:link w:val="Fuzeile"/>
    <w:uiPriority w:val="99"/>
    <w:rsid w:val="00CC5494"/>
  </w:style>
  <w:style w:type="character" w:styleId="Seitenzahl">
    <w:name w:val="page number"/>
    <w:basedOn w:val="Absatz-Standardschriftart"/>
    <w:uiPriority w:val="99"/>
    <w:semiHidden/>
    <w:unhideWhenUsed/>
    <w:rsid w:val="00DD7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52119">
      <w:bodyDiv w:val="1"/>
      <w:marLeft w:val="0"/>
      <w:marRight w:val="0"/>
      <w:marTop w:val="0"/>
      <w:marBottom w:val="0"/>
      <w:divBdr>
        <w:top w:val="none" w:sz="0" w:space="0" w:color="auto"/>
        <w:left w:val="none" w:sz="0" w:space="0" w:color="auto"/>
        <w:bottom w:val="none" w:sz="0" w:space="0" w:color="auto"/>
        <w:right w:val="none" w:sz="0" w:space="0" w:color="auto"/>
      </w:divBdr>
    </w:div>
    <w:div w:id="293675568">
      <w:bodyDiv w:val="1"/>
      <w:marLeft w:val="0"/>
      <w:marRight w:val="0"/>
      <w:marTop w:val="0"/>
      <w:marBottom w:val="0"/>
      <w:divBdr>
        <w:top w:val="none" w:sz="0" w:space="0" w:color="auto"/>
        <w:left w:val="none" w:sz="0" w:space="0" w:color="auto"/>
        <w:bottom w:val="none" w:sz="0" w:space="0" w:color="auto"/>
        <w:right w:val="none" w:sz="0" w:space="0" w:color="auto"/>
      </w:divBdr>
      <w:divsChild>
        <w:div w:id="15347414">
          <w:marLeft w:val="0"/>
          <w:marRight w:val="0"/>
          <w:marTop w:val="0"/>
          <w:marBottom w:val="0"/>
          <w:divBdr>
            <w:top w:val="none" w:sz="0" w:space="0" w:color="auto"/>
            <w:left w:val="none" w:sz="0" w:space="0" w:color="auto"/>
            <w:bottom w:val="none" w:sz="0" w:space="0" w:color="auto"/>
            <w:right w:val="none" w:sz="0" w:space="0" w:color="auto"/>
          </w:divBdr>
        </w:div>
        <w:div w:id="810440280">
          <w:marLeft w:val="0"/>
          <w:marRight w:val="0"/>
          <w:marTop w:val="0"/>
          <w:marBottom w:val="0"/>
          <w:divBdr>
            <w:top w:val="none" w:sz="0" w:space="0" w:color="auto"/>
            <w:left w:val="none" w:sz="0" w:space="0" w:color="auto"/>
            <w:bottom w:val="none" w:sz="0" w:space="0" w:color="auto"/>
            <w:right w:val="none" w:sz="0" w:space="0" w:color="auto"/>
          </w:divBdr>
        </w:div>
        <w:div w:id="1310748888">
          <w:marLeft w:val="0"/>
          <w:marRight w:val="0"/>
          <w:marTop w:val="0"/>
          <w:marBottom w:val="0"/>
          <w:divBdr>
            <w:top w:val="none" w:sz="0" w:space="0" w:color="auto"/>
            <w:left w:val="none" w:sz="0" w:space="0" w:color="auto"/>
            <w:bottom w:val="none" w:sz="0" w:space="0" w:color="auto"/>
            <w:right w:val="none" w:sz="0" w:space="0" w:color="auto"/>
          </w:divBdr>
        </w:div>
      </w:divsChild>
    </w:div>
    <w:div w:id="658770873">
      <w:bodyDiv w:val="1"/>
      <w:marLeft w:val="0"/>
      <w:marRight w:val="0"/>
      <w:marTop w:val="0"/>
      <w:marBottom w:val="0"/>
      <w:divBdr>
        <w:top w:val="none" w:sz="0" w:space="0" w:color="auto"/>
        <w:left w:val="none" w:sz="0" w:space="0" w:color="auto"/>
        <w:bottom w:val="none" w:sz="0" w:space="0" w:color="auto"/>
        <w:right w:val="none" w:sz="0" w:space="0" w:color="auto"/>
      </w:divBdr>
      <w:divsChild>
        <w:div w:id="676659561">
          <w:marLeft w:val="0"/>
          <w:marRight w:val="0"/>
          <w:marTop w:val="0"/>
          <w:marBottom w:val="0"/>
          <w:divBdr>
            <w:top w:val="none" w:sz="0" w:space="0" w:color="auto"/>
            <w:left w:val="none" w:sz="0" w:space="0" w:color="auto"/>
            <w:bottom w:val="none" w:sz="0" w:space="0" w:color="auto"/>
            <w:right w:val="none" w:sz="0" w:space="0" w:color="auto"/>
          </w:divBdr>
        </w:div>
        <w:div w:id="772629929">
          <w:marLeft w:val="0"/>
          <w:marRight w:val="0"/>
          <w:marTop w:val="0"/>
          <w:marBottom w:val="0"/>
          <w:divBdr>
            <w:top w:val="none" w:sz="0" w:space="0" w:color="auto"/>
            <w:left w:val="none" w:sz="0" w:space="0" w:color="auto"/>
            <w:bottom w:val="none" w:sz="0" w:space="0" w:color="auto"/>
            <w:right w:val="none" w:sz="0" w:space="0" w:color="auto"/>
          </w:divBdr>
        </w:div>
        <w:div w:id="1046753414">
          <w:marLeft w:val="0"/>
          <w:marRight w:val="0"/>
          <w:marTop w:val="0"/>
          <w:marBottom w:val="0"/>
          <w:divBdr>
            <w:top w:val="none" w:sz="0" w:space="0" w:color="auto"/>
            <w:left w:val="none" w:sz="0" w:space="0" w:color="auto"/>
            <w:bottom w:val="none" w:sz="0" w:space="0" w:color="auto"/>
            <w:right w:val="none" w:sz="0" w:space="0" w:color="auto"/>
          </w:divBdr>
        </w:div>
      </w:divsChild>
    </w:div>
    <w:div w:id="678699711">
      <w:bodyDiv w:val="1"/>
      <w:marLeft w:val="0"/>
      <w:marRight w:val="0"/>
      <w:marTop w:val="0"/>
      <w:marBottom w:val="0"/>
      <w:divBdr>
        <w:top w:val="none" w:sz="0" w:space="0" w:color="auto"/>
        <w:left w:val="none" w:sz="0" w:space="0" w:color="auto"/>
        <w:bottom w:val="none" w:sz="0" w:space="0" w:color="auto"/>
        <w:right w:val="none" w:sz="0" w:space="0" w:color="auto"/>
      </w:divBdr>
      <w:divsChild>
        <w:div w:id="304433331">
          <w:marLeft w:val="0"/>
          <w:marRight w:val="0"/>
          <w:marTop w:val="0"/>
          <w:marBottom w:val="0"/>
          <w:divBdr>
            <w:top w:val="none" w:sz="0" w:space="0" w:color="auto"/>
            <w:left w:val="none" w:sz="0" w:space="0" w:color="auto"/>
            <w:bottom w:val="none" w:sz="0" w:space="0" w:color="auto"/>
            <w:right w:val="none" w:sz="0" w:space="0" w:color="auto"/>
          </w:divBdr>
        </w:div>
        <w:div w:id="584262623">
          <w:marLeft w:val="0"/>
          <w:marRight w:val="0"/>
          <w:marTop w:val="0"/>
          <w:marBottom w:val="0"/>
          <w:divBdr>
            <w:top w:val="none" w:sz="0" w:space="0" w:color="auto"/>
            <w:left w:val="none" w:sz="0" w:space="0" w:color="auto"/>
            <w:bottom w:val="none" w:sz="0" w:space="0" w:color="auto"/>
            <w:right w:val="none" w:sz="0" w:space="0" w:color="auto"/>
          </w:divBdr>
        </w:div>
        <w:div w:id="989098135">
          <w:marLeft w:val="0"/>
          <w:marRight w:val="0"/>
          <w:marTop w:val="0"/>
          <w:marBottom w:val="0"/>
          <w:divBdr>
            <w:top w:val="none" w:sz="0" w:space="0" w:color="auto"/>
            <w:left w:val="none" w:sz="0" w:space="0" w:color="auto"/>
            <w:bottom w:val="none" w:sz="0" w:space="0" w:color="auto"/>
            <w:right w:val="none" w:sz="0" w:space="0" w:color="auto"/>
          </w:divBdr>
        </w:div>
        <w:div w:id="2037660526">
          <w:marLeft w:val="0"/>
          <w:marRight w:val="0"/>
          <w:marTop w:val="0"/>
          <w:marBottom w:val="0"/>
          <w:divBdr>
            <w:top w:val="none" w:sz="0" w:space="0" w:color="auto"/>
            <w:left w:val="none" w:sz="0" w:space="0" w:color="auto"/>
            <w:bottom w:val="none" w:sz="0" w:space="0" w:color="auto"/>
            <w:right w:val="none" w:sz="0" w:space="0" w:color="auto"/>
          </w:divBdr>
        </w:div>
      </w:divsChild>
    </w:div>
    <w:div w:id="836649872">
      <w:bodyDiv w:val="1"/>
      <w:marLeft w:val="0"/>
      <w:marRight w:val="0"/>
      <w:marTop w:val="0"/>
      <w:marBottom w:val="0"/>
      <w:divBdr>
        <w:top w:val="none" w:sz="0" w:space="0" w:color="auto"/>
        <w:left w:val="none" w:sz="0" w:space="0" w:color="auto"/>
        <w:bottom w:val="none" w:sz="0" w:space="0" w:color="auto"/>
        <w:right w:val="none" w:sz="0" w:space="0" w:color="auto"/>
      </w:divBdr>
      <w:divsChild>
        <w:div w:id="1178738812">
          <w:marLeft w:val="0"/>
          <w:marRight w:val="0"/>
          <w:marTop w:val="0"/>
          <w:marBottom w:val="0"/>
          <w:divBdr>
            <w:top w:val="none" w:sz="0" w:space="0" w:color="auto"/>
            <w:left w:val="none" w:sz="0" w:space="0" w:color="auto"/>
            <w:bottom w:val="none" w:sz="0" w:space="0" w:color="auto"/>
            <w:right w:val="none" w:sz="0" w:space="0" w:color="auto"/>
          </w:divBdr>
        </w:div>
        <w:div w:id="1419331106">
          <w:marLeft w:val="0"/>
          <w:marRight w:val="0"/>
          <w:marTop w:val="0"/>
          <w:marBottom w:val="0"/>
          <w:divBdr>
            <w:top w:val="none" w:sz="0" w:space="0" w:color="auto"/>
            <w:left w:val="none" w:sz="0" w:space="0" w:color="auto"/>
            <w:bottom w:val="none" w:sz="0" w:space="0" w:color="auto"/>
            <w:right w:val="none" w:sz="0" w:space="0" w:color="auto"/>
          </w:divBdr>
        </w:div>
      </w:divsChild>
    </w:div>
    <w:div w:id="948270994">
      <w:bodyDiv w:val="1"/>
      <w:marLeft w:val="0"/>
      <w:marRight w:val="0"/>
      <w:marTop w:val="0"/>
      <w:marBottom w:val="0"/>
      <w:divBdr>
        <w:top w:val="none" w:sz="0" w:space="0" w:color="auto"/>
        <w:left w:val="none" w:sz="0" w:space="0" w:color="auto"/>
        <w:bottom w:val="none" w:sz="0" w:space="0" w:color="auto"/>
        <w:right w:val="none" w:sz="0" w:space="0" w:color="auto"/>
      </w:divBdr>
      <w:divsChild>
        <w:div w:id="344013476">
          <w:marLeft w:val="0"/>
          <w:marRight w:val="0"/>
          <w:marTop w:val="0"/>
          <w:marBottom w:val="0"/>
          <w:divBdr>
            <w:top w:val="none" w:sz="0" w:space="0" w:color="auto"/>
            <w:left w:val="none" w:sz="0" w:space="0" w:color="auto"/>
            <w:bottom w:val="none" w:sz="0" w:space="0" w:color="auto"/>
            <w:right w:val="none" w:sz="0" w:space="0" w:color="auto"/>
          </w:divBdr>
        </w:div>
        <w:div w:id="764570664">
          <w:marLeft w:val="0"/>
          <w:marRight w:val="0"/>
          <w:marTop w:val="0"/>
          <w:marBottom w:val="0"/>
          <w:divBdr>
            <w:top w:val="none" w:sz="0" w:space="0" w:color="auto"/>
            <w:left w:val="none" w:sz="0" w:space="0" w:color="auto"/>
            <w:bottom w:val="none" w:sz="0" w:space="0" w:color="auto"/>
            <w:right w:val="none" w:sz="0" w:space="0" w:color="auto"/>
          </w:divBdr>
        </w:div>
        <w:div w:id="1367487720">
          <w:marLeft w:val="0"/>
          <w:marRight w:val="0"/>
          <w:marTop w:val="0"/>
          <w:marBottom w:val="0"/>
          <w:divBdr>
            <w:top w:val="none" w:sz="0" w:space="0" w:color="auto"/>
            <w:left w:val="none" w:sz="0" w:space="0" w:color="auto"/>
            <w:bottom w:val="none" w:sz="0" w:space="0" w:color="auto"/>
            <w:right w:val="none" w:sz="0" w:space="0" w:color="auto"/>
          </w:divBdr>
        </w:div>
        <w:div w:id="1549533391">
          <w:marLeft w:val="0"/>
          <w:marRight w:val="0"/>
          <w:marTop w:val="0"/>
          <w:marBottom w:val="0"/>
          <w:divBdr>
            <w:top w:val="none" w:sz="0" w:space="0" w:color="auto"/>
            <w:left w:val="none" w:sz="0" w:space="0" w:color="auto"/>
            <w:bottom w:val="none" w:sz="0" w:space="0" w:color="auto"/>
            <w:right w:val="none" w:sz="0" w:space="0" w:color="auto"/>
          </w:divBdr>
        </w:div>
      </w:divsChild>
    </w:div>
    <w:div w:id="1711958093">
      <w:bodyDiv w:val="1"/>
      <w:marLeft w:val="0"/>
      <w:marRight w:val="0"/>
      <w:marTop w:val="0"/>
      <w:marBottom w:val="0"/>
      <w:divBdr>
        <w:top w:val="none" w:sz="0" w:space="0" w:color="auto"/>
        <w:left w:val="none" w:sz="0" w:space="0" w:color="auto"/>
        <w:bottom w:val="none" w:sz="0" w:space="0" w:color="auto"/>
        <w:right w:val="none" w:sz="0" w:space="0" w:color="auto"/>
      </w:divBdr>
      <w:divsChild>
        <w:div w:id="482892031">
          <w:marLeft w:val="0"/>
          <w:marRight w:val="0"/>
          <w:marTop w:val="0"/>
          <w:marBottom w:val="0"/>
          <w:divBdr>
            <w:top w:val="none" w:sz="0" w:space="0" w:color="auto"/>
            <w:left w:val="none" w:sz="0" w:space="0" w:color="auto"/>
            <w:bottom w:val="none" w:sz="0" w:space="0" w:color="auto"/>
            <w:right w:val="none" w:sz="0" w:space="0" w:color="auto"/>
          </w:divBdr>
        </w:div>
        <w:div w:id="1667049414">
          <w:marLeft w:val="0"/>
          <w:marRight w:val="0"/>
          <w:marTop w:val="0"/>
          <w:marBottom w:val="0"/>
          <w:divBdr>
            <w:top w:val="none" w:sz="0" w:space="0" w:color="auto"/>
            <w:left w:val="none" w:sz="0" w:space="0" w:color="auto"/>
            <w:bottom w:val="none" w:sz="0" w:space="0" w:color="auto"/>
            <w:right w:val="none" w:sz="0" w:space="0" w:color="auto"/>
          </w:divBdr>
        </w:div>
      </w:divsChild>
    </w:div>
    <w:div w:id="1877892085">
      <w:bodyDiv w:val="1"/>
      <w:marLeft w:val="0"/>
      <w:marRight w:val="0"/>
      <w:marTop w:val="0"/>
      <w:marBottom w:val="0"/>
      <w:divBdr>
        <w:top w:val="none" w:sz="0" w:space="0" w:color="auto"/>
        <w:left w:val="none" w:sz="0" w:space="0" w:color="auto"/>
        <w:bottom w:val="none" w:sz="0" w:space="0" w:color="auto"/>
        <w:right w:val="none" w:sz="0" w:space="0" w:color="auto"/>
      </w:divBdr>
    </w:div>
    <w:div w:id="2033649869">
      <w:bodyDiv w:val="1"/>
      <w:marLeft w:val="0"/>
      <w:marRight w:val="0"/>
      <w:marTop w:val="0"/>
      <w:marBottom w:val="0"/>
      <w:divBdr>
        <w:top w:val="none" w:sz="0" w:space="0" w:color="auto"/>
        <w:left w:val="none" w:sz="0" w:space="0" w:color="auto"/>
        <w:bottom w:val="none" w:sz="0" w:space="0" w:color="auto"/>
        <w:right w:val="none" w:sz="0" w:space="0" w:color="auto"/>
      </w:divBdr>
      <w:divsChild>
        <w:div w:id="172457062">
          <w:marLeft w:val="0"/>
          <w:marRight w:val="0"/>
          <w:marTop w:val="0"/>
          <w:marBottom w:val="0"/>
          <w:divBdr>
            <w:top w:val="none" w:sz="0" w:space="0" w:color="auto"/>
            <w:left w:val="none" w:sz="0" w:space="0" w:color="auto"/>
            <w:bottom w:val="none" w:sz="0" w:space="0" w:color="auto"/>
            <w:right w:val="none" w:sz="0" w:space="0" w:color="auto"/>
          </w:divBdr>
        </w:div>
        <w:div w:id="971249709">
          <w:marLeft w:val="0"/>
          <w:marRight w:val="0"/>
          <w:marTop w:val="0"/>
          <w:marBottom w:val="0"/>
          <w:divBdr>
            <w:top w:val="none" w:sz="0" w:space="0" w:color="auto"/>
            <w:left w:val="none" w:sz="0" w:space="0" w:color="auto"/>
            <w:bottom w:val="none" w:sz="0" w:space="0" w:color="auto"/>
            <w:right w:val="none" w:sz="0" w:space="0" w:color="auto"/>
          </w:divBdr>
        </w:div>
      </w:divsChild>
    </w:div>
    <w:div w:id="205365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rlament.gv.at/dokument/XXVII/ME/343/imfname_1627502.pdf" TargetMode="External"/><Relationship Id="rId18" Type="http://schemas.openxmlformats.org/officeDocument/2006/relationships/hyperlink" Target="https://www.parlament.gv.at/beteiligen/unterstuetzen/stellungnahmen/index.html" TargetMode="External"/><Relationship Id="rId26" Type="http://schemas.openxmlformats.org/officeDocument/2006/relationships/hyperlink" Target="https://www.radiologietechnologen.at/" TargetMode="External"/><Relationship Id="rId3" Type="http://schemas.openxmlformats.org/officeDocument/2006/relationships/customXml" Target="../customXml/item3.xml"/><Relationship Id="rId21" Type="http://schemas.openxmlformats.org/officeDocument/2006/relationships/hyperlink" Target="https://www.diaetologen.at/" TargetMode="External"/><Relationship Id="rId7" Type="http://schemas.openxmlformats.org/officeDocument/2006/relationships/settings" Target="settings.xml"/><Relationship Id="rId12" Type="http://schemas.openxmlformats.org/officeDocument/2006/relationships/hyperlink" Target="https://www.parlament.gv.at/gegenstand/XXVII/ME/343?selectedStage=101" TargetMode="External"/><Relationship Id="rId17" Type="http://schemas.openxmlformats.org/officeDocument/2006/relationships/hyperlink" Target="https://www.parlament.gv.at/gegenstand/XXVII/ME/343?selectedStage=101" TargetMode="External"/><Relationship Id="rId25" Type="http://schemas.openxmlformats.org/officeDocument/2006/relationships/hyperlink" Target="https://www.physioaustria.at/" TargetMode="External"/><Relationship Id="rId2" Type="http://schemas.openxmlformats.org/officeDocument/2006/relationships/customXml" Target="../customXml/item2.xml"/><Relationship Id="rId16" Type="http://schemas.openxmlformats.org/officeDocument/2006/relationships/hyperlink" Target="mailto:barbara.lunzer@gesundheitsministerium.gv.at" TargetMode="External"/><Relationship Id="rId20" Type="http://schemas.openxmlformats.org/officeDocument/2006/relationships/hyperlink" Target="https://biomed-austria.a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rlament.gv.at/gegenstand/XXVII/ME/343?selectedStage=101" TargetMode="External"/><Relationship Id="rId24" Type="http://schemas.openxmlformats.org/officeDocument/2006/relationships/hyperlink" Target="https://www.orthoptik.at/" TargetMode="External"/><Relationship Id="rId5" Type="http://schemas.openxmlformats.org/officeDocument/2006/relationships/numbering" Target="numbering.xml"/><Relationship Id="rId15" Type="http://schemas.openxmlformats.org/officeDocument/2006/relationships/hyperlink" Target="https://www.parlament.gv.at/gegenstand/XXVII/ME/343?selectedStage=101" TargetMode="External"/><Relationship Id="rId23" Type="http://schemas.openxmlformats.org/officeDocument/2006/relationships/hyperlink" Target="https://logopaedieaustria.at/"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parlament.gv.at/gegenstand/XXVII/ME/343?selectedStage=1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rbara.lunzer@gesundheitsministerium.gv.at" TargetMode="External"/><Relationship Id="rId22" Type="http://schemas.openxmlformats.org/officeDocument/2006/relationships/hyperlink" Target="https://www.ergotherapie.at/"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CDB919F432843419D413A8EEF76FFEE" ma:contentTypeVersion="15" ma:contentTypeDescription="Ein neues Dokument erstellen." ma:contentTypeScope="" ma:versionID="04b1b42211ba8cd82ac4b20b2d51c536">
  <xsd:schema xmlns:xsd="http://www.w3.org/2001/XMLSchema" xmlns:xs="http://www.w3.org/2001/XMLSchema" xmlns:p="http://schemas.microsoft.com/office/2006/metadata/properties" xmlns:ns2="6e903d73-9286-434f-88c0-731cfad319e8" xmlns:ns3="94010b5a-c047-4b50-9c24-8dd5819a4cb7" targetNamespace="http://schemas.microsoft.com/office/2006/metadata/properties" ma:root="true" ma:fieldsID="99176bef77ec14a6f491a2dc165a6bea" ns2:_="" ns3:_="">
    <xsd:import namespace="6e903d73-9286-434f-88c0-731cfad319e8"/>
    <xsd:import namespace="94010b5a-c047-4b50-9c24-8dd5819a4cb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03d73-9286-434f-88c0-731cfad319e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058dc4da-b175-4eb8-bd1c-ce41ba1f49c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010b5a-c047-4b50-9c24-8dd5819a4cb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3aa6f2e-8ce6-47e6-bfb3-340244155ebc}" ma:internalName="TaxCatchAll" ma:showField="CatchAllData" ma:web="94010b5a-c047-4b50-9c24-8dd5819a4c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903d73-9286-434f-88c0-731cfad319e8">
      <Terms xmlns="http://schemas.microsoft.com/office/infopath/2007/PartnerControls"/>
    </lcf76f155ced4ddcb4097134ff3c332f>
    <TaxCatchAll xmlns="94010b5a-c047-4b50-9c24-8dd5819a4c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B5915-E3CB-48BA-92FD-877449254A55}">
  <ds:schemaRefs>
    <ds:schemaRef ds:uri="http://schemas.microsoft.com/sharepoint/v3/contenttype/forms"/>
  </ds:schemaRefs>
</ds:datastoreItem>
</file>

<file path=customXml/itemProps2.xml><?xml version="1.0" encoding="utf-8"?>
<ds:datastoreItem xmlns:ds="http://schemas.openxmlformats.org/officeDocument/2006/customXml" ds:itemID="{B36C7E06-0D4F-4577-AD08-9F758FD65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03d73-9286-434f-88c0-731cfad319e8"/>
    <ds:schemaRef ds:uri="94010b5a-c047-4b50-9c24-8dd5819a4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9276B3-A6A4-4954-B725-7AB45D054F7B}">
  <ds:schemaRefs>
    <ds:schemaRef ds:uri="http://schemas.microsoft.com/office/2006/metadata/properties"/>
    <ds:schemaRef ds:uri="http://schemas.microsoft.com/office/infopath/2007/PartnerControls"/>
    <ds:schemaRef ds:uri="6e903d73-9286-434f-88c0-731cfad319e8"/>
    <ds:schemaRef ds:uri="94010b5a-c047-4b50-9c24-8dd5819a4cb7"/>
  </ds:schemaRefs>
</ds:datastoreItem>
</file>

<file path=customXml/itemProps4.xml><?xml version="1.0" encoding="utf-8"?>
<ds:datastoreItem xmlns:ds="http://schemas.openxmlformats.org/officeDocument/2006/customXml" ds:itemID="{594B4A5B-73FE-3E4A-80D3-5580AF7C2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5647</Words>
  <Characters>35577</Characters>
  <Application>Microsoft Office Word</Application>
  <DocSecurity>0</DocSecurity>
  <Lines>296</Lines>
  <Paragraphs>82</Paragraphs>
  <ScaleCrop>false</ScaleCrop>
  <Company/>
  <LinksUpToDate>false</LinksUpToDate>
  <CharactersWithSpaces>41142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Franciska Göweil</dc:creator>
  <cp:keywords/>
  <dc:description/>
  <cp:lastModifiedBy>Andrea Sommer</cp:lastModifiedBy>
  <cp:revision>192</cp:revision>
  <dcterms:created xsi:type="dcterms:W3CDTF">2024-03-21T21:17:00Z</dcterms:created>
  <dcterms:modified xsi:type="dcterms:W3CDTF">2024-05-16T16:35:00Z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0x010100BCDB919F432843419D413A8EEF76FFEE</vt:lpwstr>
  </property>
  <property fmtid="{D5CDD505-2E9C-101B-9397-08002B2CF9AE}" pid="3" name="MediaServiceImageTags">
    <vt:lpwstr/>
  </property>
</Properties>
</file>